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D3D" w:rsidRPr="00705F1F" w:rsidRDefault="00903D3D" w:rsidP="00903D3D">
      <w:pPr>
        <w:pStyle w:val="2"/>
        <w:keepLines w:val="0"/>
        <w:numPr>
          <w:ilvl w:val="0"/>
          <w:numId w:val="0"/>
        </w:numPr>
        <w:ind w:left="576"/>
      </w:pPr>
      <w:bookmarkStart w:id="0" w:name="_Toc435712533"/>
      <w:bookmarkStart w:id="1" w:name="_Toc27734150"/>
      <w:bookmarkStart w:id="2" w:name="_Toc69398902"/>
      <w:bookmarkStart w:id="3" w:name="_Toc306023874"/>
      <w:bookmarkStart w:id="4" w:name="_Toc332475800"/>
      <w:bookmarkStart w:id="5" w:name="_Toc41321080"/>
      <w:bookmarkStart w:id="6" w:name="_Toc69398865"/>
      <w:bookmarkStart w:id="7" w:name="_Toc165984702"/>
      <w:bookmarkStart w:id="8" w:name="_Toc292361343"/>
      <w:bookmarkEnd w:id="0"/>
      <w:bookmarkEnd w:id="1"/>
      <w:bookmarkEnd w:id="2"/>
      <w:r w:rsidRPr="00705F1F">
        <w:t xml:space="preserve">Предложения по </w:t>
      </w:r>
      <w:r>
        <w:t>изменению</w:t>
      </w:r>
      <w:r w:rsidRPr="00705F1F">
        <w:t xml:space="preserve"> границ населенных пунктов</w:t>
      </w:r>
      <w:bookmarkEnd w:id="3"/>
      <w:bookmarkEnd w:id="4"/>
      <w:bookmarkEnd w:id="5"/>
      <w:bookmarkEnd w:id="6"/>
      <w:bookmarkEnd w:id="7"/>
    </w:p>
    <w:bookmarkEnd w:id="8"/>
    <w:p w:rsidR="00903D3D" w:rsidRDefault="00903D3D" w:rsidP="00903D3D">
      <w:pPr>
        <w:pStyle w:val="a5"/>
      </w:pPr>
      <w:r w:rsidRPr="003639FA">
        <w:t xml:space="preserve">Определение местоположения границ населенных пунктов осуществляется в соответствии с Градостроительным кодексом Российской Федерации. </w:t>
      </w:r>
    </w:p>
    <w:p w:rsidR="00E30E91" w:rsidRPr="003639FA" w:rsidRDefault="00E30E91" w:rsidP="00903D3D">
      <w:pPr>
        <w:pStyle w:val="a5"/>
      </w:pPr>
      <w:r>
        <w:t>В состав сельского поселения входят два населенных пунктов, из которых один является лесным поселком.</w:t>
      </w:r>
    </w:p>
    <w:p w:rsidR="00870046" w:rsidRDefault="00870046" w:rsidP="00903D3D">
      <w:pPr>
        <w:pStyle w:val="a5"/>
      </w:pPr>
      <w:r>
        <w:t xml:space="preserve">Границы п. </w:t>
      </w:r>
      <w:proofErr w:type="spellStart"/>
      <w:r>
        <w:t>Карымкары</w:t>
      </w:r>
      <w:proofErr w:type="spellEnd"/>
      <w:r>
        <w:t xml:space="preserve"> и </w:t>
      </w:r>
      <w:proofErr w:type="spellStart"/>
      <w:r>
        <w:t>п.Горнореченск</w:t>
      </w:r>
      <w:proofErr w:type="spellEnd"/>
      <w:r>
        <w:t xml:space="preserve"> были установлены генеральным планом сельского поселения Карымкары в части п. Карымкары (утвержден решением совета депутатов поселения №139 от 06.08.2008 г.) и в части </w:t>
      </w:r>
      <w:proofErr w:type="spellStart"/>
      <w:r>
        <w:t>п.Горнореченск</w:t>
      </w:r>
      <w:proofErr w:type="spellEnd"/>
      <w:r>
        <w:t xml:space="preserve"> (утвержден решением совета депутатов поселения №76 от 25.05.2009 г.).</w:t>
      </w:r>
    </w:p>
    <w:p w:rsidR="00870046" w:rsidRDefault="00903D3D" w:rsidP="00903D3D">
      <w:pPr>
        <w:pStyle w:val="a5"/>
      </w:pPr>
      <w:r w:rsidRPr="003639FA">
        <w:t xml:space="preserve">Сведения о границах </w:t>
      </w:r>
      <w:r>
        <w:t xml:space="preserve">п. Карымкары </w:t>
      </w:r>
      <w:r w:rsidRPr="003639FA">
        <w:t>внесены в ЕГРН</w:t>
      </w:r>
      <w:r w:rsidRPr="00EF46C0">
        <w:t xml:space="preserve">. </w:t>
      </w:r>
      <w:r w:rsidR="00870046">
        <w:t>Границы п.</w:t>
      </w:r>
      <w:r w:rsidR="00EE79B8">
        <w:t> </w:t>
      </w:r>
      <w:proofErr w:type="spellStart"/>
      <w:r w:rsidR="00870046">
        <w:t>Горнореченск</w:t>
      </w:r>
      <w:proofErr w:type="spellEnd"/>
      <w:r w:rsidR="00870046">
        <w:t xml:space="preserve"> не были внесены в ЕГРН.</w:t>
      </w:r>
    </w:p>
    <w:p w:rsidR="00903D3D" w:rsidRPr="0092257C" w:rsidRDefault="00903D3D" w:rsidP="00903D3D">
      <w:pPr>
        <w:pStyle w:val="a5"/>
      </w:pPr>
      <w:r>
        <w:t>В границы населенных пунктов включены земли лесного фонда. Также имеются пересечения границ населенных пунктов и земельных участков, све</w:t>
      </w:r>
      <w:r w:rsidRPr="0092257C">
        <w:t>дения о которых внесены в ЕГРН.</w:t>
      </w:r>
    </w:p>
    <w:p w:rsidR="00903D3D" w:rsidRPr="0092257C" w:rsidRDefault="00903D3D" w:rsidP="00903D3D">
      <w:pPr>
        <w:pStyle w:val="a5"/>
      </w:pPr>
      <w:r w:rsidRPr="0092257C">
        <w:t>Настоящим проектом планируется изменение границ населенных пунктов с целью:</w:t>
      </w:r>
    </w:p>
    <w:p w:rsidR="00903D3D" w:rsidRPr="00EE79B8" w:rsidRDefault="00903D3D" w:rsidP="00903D3D">
      <w:pPr>
        <w:pStyle w:val="a"/>
      </w:pPr>
      <w:r w:rsidRPr="00EE79B8">
        <w:t>исключения из границ населенных пунктов земель лесного фонда,</w:t>
      </w:r>
    </w:p>
    <w:p w:rsidR="00903D3D" w:rsidRPr="00EE79B8" w:rsidRDefault="00903D3D" w:rsidP="00903D3D">
      <w:pPr>
        <w:pStyle w:val="a"/>
      </w:pPr>
      <w:r w:rsidRPr="00EE79B8">
        <w:t xml:space="preserve">исключения из границ населенных пунктов </w:t>
      </w:r>
      <w:r w:rsidR="00EE79B8" w:rsidRPr="00EE79B8">
        <w:t>объектов специального назначения</w:t>
      </w:r>
      <w:r w:rsidRPr="00EE79B8">
        <w:t>,</w:t>
      </w:r>
    </w:p>
    <w:p w:rsidR="00903D3D" w:rsidRPr="00EE79B8" w:rsidRDefault="00903D3D" w:rsidP="00903D3D">
      <w:pPr>
        <w:pStyle w:val="a"/>
      </w:pPr>
      <w:r w:rsidRPr="00EE79B8">
        <w:t>исключения пересечений границ населенных пунктов и земельных участков, сведения о которых внесены в ЕГРН.</w:t>
      </w:r>
    </w:p>
    <w:p w:rsidR="00FE0D18" w:rsidRDefault="00FE0D18" w:rsidP="00FE0D18">
      <w:pPr>
        <w:pStyle w:val="a"/>
        <w:numPr>
          <w:ilvl w:val="0"/>
          <w:numId w:val="0"/>
        </w:numPr>
        <w:ind w:firstLine="708"/>
      </w:pPr>
      <w:r w:rsidRPr="00FE0D18">
        <w:t>В границы п. Карымкары</w:t>
      </w:r>
      <w:r>
        <w:t xml:space="preserve"> были ошибочно включены земли лесного фонда. Настоящим проектом предлагается исключить их </w:t>
      </w:r>
      <w:r w:rsidR="00051C99">
        <w:t>из границ населенного пункта (см. таблицу 3.1).</w:t>
      </w:r>
    </w:p>
    <w:p w:rsidR="008C62BC" w:rsidRPr="00593E94" w:rsidRDefault="008C62BC" w:rsidP="006E082C">
      <w:pPr>
        <w:pStyle w:val="a"/>
        <w:numPr>
          <w:ilvl w:val="0"/>
          <w:numId w:val="0"/>
        </w:numPr>
        <w:ind w:firstLine="708"/>
      </w:pPr>
      <w:r>
        <w:t xml:space="preserve">В границы п. </w:t>
      </w:r>
      <w:proofErr w:type="spellStart"/>
      <w:r>
        <w:t>Горнореченск</w:t>
      </w:r>
      <w:proofErr w:type="spellEnd"/>
      <w:r>
        <w:t xml:space="preserve"> предлагается включить </w:t>
      </w:r>
      <w:r w:rsidR="006E082C">
        <w:t>42</w:t>
      </w:r>
      <w:r w:rsidR="00851C94">
        <w:t>,</w:t>
      </w:r>
      <w:r w:rsidR="006E082C">
        <w:t>8827</w:t>
      </w:r>
      <w:r w:rsidR="00851C94">
        <w:t xml:space="preserve"> </w:t>
      </w:r>
      <w:r>
        <w:t>га земель лесного</w:t>
      </w:r>
      <w:r w:rsidRPr="008C62BC">
        <w:t xml:space="preserve"> </w:t>
      </w:r>
      <w:r>
        <w:t xml:space="preserve">фонда </w:t>
      </w:r>
      <w:r w:rsidR="00F2002E">
        <w:t>Октябрьского лесничества</w:t>
      </w:r>
      <w:r>
        <w:t xml:space="preserve"> </w:t>
      </w:r>
      <w:r w:rsidR="00F2002E">
        <w:t>Обского</w:t>
      </w:r>
      <w:r>
        <w:t xml:space="preserve"> участкового лесничества</w:t>
      </w:r>
      <w:r w:rsidR="006E082C">
        <w:t>, которые являются земельными участками</w:t>
      </w:r>
      <w:r w:rsidRPr="00593E94">
        <w:t>, не соответствующих требованиям Федерального закона от 29.07.2017 № 280-ФЗ, подлежащих включению в границы населенного пункта в соответствии с частью 20 статьи 24 Градостроительного кодекса Р</w:t>
      </w:r>
      <w:r w:rsidR="006E082C">
        <w:t>оссийской Федерации (таблица 3.2</w:t>
      </w:r>
      <w:r w:rsidRPr="00593E94">
        <w:t>).</w:t>
      </w:r>
    </w:p>
    <w:p w:rsidR="003D635E" w:rsidRDefault="003D635E" w:rsidP="008C62BC">
      <w:pPr>
        <w:pStyle w:val="a5"/>
        <w:rPr>
          <w:b/>
        </w:rPr>
      </w:pPr>
      <w:r w:rsidRPr="003D635E">
        <w:rPr>
          <w:b/>
        </w:rPr>
        <w:t>Обоснование включения</w:t>
      </w:r>
    </w:p>
    <w:p w:rsidR="004B4C16" w:rsidRDefault="004B4C16" w:rsidP="000B5F30">
      <w:pPr>
        <w:pStyle w:val="a5"/>
      </w:pPr>
      <w:r>
        <w:t>Согласно перечню поручений по вопросам реализации государственной программы «национальная система пространственных данных</w:t>
      </w:r>
      <w:proofErr w:type="gramStart"/>
      <w:r>
        <w:t>»</w:t>
      </w:r>
      <w:proofErr w:type="gramEnd"/>
      <w:r>
        <w:t xml:space="preserve"> утвержденным президентом РФ 11.08.2022 №Пр-1424 необходимо до 01.01.2027 г. завершить</w:t>
      </w:r>
      <w:r w:rsidRPr="004B4C16">
        <w:t xml:space="preserve"> работ</w:t>
      </w:r>
      <w:r>
        <w:t>ы</w:t>
      </w:r>
      <w:r w:rsidRPr="004B4C16">
        <w:t xml:space="preserve"> по описанию местоположения границ муниципальных образований, населенных пунктов, территориальных зон</w:t>
      </w:r>
      <w:r>
        <w:t xml:space="preserve"> </w:t>
      </w:r>
      <w:r w:rsidRPr="004B4C16">
        <w:t xml:space="preserve">и </w:t>
      </w:r>
      <w:r>
        <w:t>направить сведения</w:t>
      </w:r>
      <w:r w:rsidRPr="004B4C16">
        <w:t xml:space="preserve"> о местоположении таких границ для внесения в Единый государственный реестр недвижимости</w:t>
      </w:r>
      <w:r>
        <w:t>. Для выполнения указанных работ необходимо утвердить генеральный план сельского поселения с установленными границами населенных пунктов.</w:t>
      </w:r>
    </w:p>
    <w:p w:rsidR="000B5F30" w:rsidRDefault="000B5F30" w:rsidP="000B5F30">
      <w:pPr>
        <w:pStyle w:val="a5"/>
      </w:pPr>
      <w:r>
        <w:t xml:space="preserve">Согласно плану мероприятий («дорожная карта») по сбору информации о земельных участках и территориях Ханты-Мансийского автономного округа </w:t>
      </w:r>
      <w:r>
        <w:lastRenderedPageBreak/>
        <w:t xml:space="preserve">– Югры, имеющих потенциал вовлечения в оборот в целях жилищного строительства на 2026-2029 гг. (утвержден пунктом 1.1 Протокола заседания оперативного штаба от 29.01.2026 №55, действующего на основании распоряжения Управления Федеральной службы государственной регистрации, кадастра и картографии по Ханты Мансийскому автономному округу – Югре от 06.05.2020 №Р-0009 «О создании постоянно действующего оперативного штаба по организации и исполнению пункта 8 перечня поручений Правительства Российской Федерации от 07.04.2020 № ММ-П13-2910кв» на территории Ханты-Мансийского автономного округа – Югры запланировано формирование банка данных земель для строительства жилья с учетом целевых показателей (имеющих потенциал вовлечения в оборот для целей жилищного строительства) с нарастающим итогом: </w:t>
      </w:r>
    </w:p>
    <w:p w:rsidR="000B5F30" w:rsidRDefault="000B5F30" w:rsidP="000B5F30">
      <w:pPr>
        <w:pStyle w:val="a5"/>
        <w:ind w:left="708"/>
      </w:pPr>
      <w:r>
        <w:t xml:space="preserve">на 2026 год – 2 150,93 га, </w:t>
      </w:r>
    </w:p>
    <w:p w:rsidR="000B5F30" w:rsidRDefault="000B5F30" w:rsidP="000B5F30">
      <w:pPr>
        <w:pStyle w:val="a5"/>
        <w:ind w:left="708"/>
      </w:pPr>
      <w:r>
        <w:t xml:space="preserve">на 2027 год – 2 967,57 га, </w:t>
      </w:r>
    </w:p>
    <w:p w:rsidR="000B5F30" w:rsidRDefault="000B5F30" w:rsidP="000B5F30">
      <w:pPr>
        <w:pStyle w:val="a5"/>
        <w:ind w:left="708"/>
      </w:pPr>
      <w:r>
        <w:t xml:space="preserve">на 2028 год – 3 784,21 га, </w:t>
      </w:r>
    </w:p>
    <w:p w:rsidR="000B5F30" w:rsidRPr="00645F6D" w:rsidRDefault="000B5F30" w:rsidP="000B5F30">
      <w:pPr>
        <w:pStyle w:val="a5"/>
        <w:ind w:left="708"/>
      </w:pPr>
      <w:r>
        <w:t>на 2029 год – 4 600,85 га.</w:t>
      </w:r>
    </w:p>
    <w:p w:rsidR="003D635E" w:rsidRDefault="003D635E" w:rsidP="003D635E">
      <w:pPr>
        <w:pStyle w:val="a5"/>
      </w:pPr>
      <w:r w:rsidRPr="003D635E">
        <w:t xml:space="preserve">Согласно </w:t>
      </w:r>
      <w:r>
        <w:t xml:space="preserve">постановлению Правительства ХМАО - Югры от 10.11.2023 N 561-п "О государственной программе Ханты-Мансийского автономного округа - Югры "Строительство", </w:t>
      </w:r>
      <w:r w:rsidR="00645F6D">
        <w:t>для Октябрьского района запланированы следующие показатели строительства нового жилья</w:t>
      </w:r>
      <w:r w:rsidR="00645F6D" w:rsidRPr="00645F6D">
        <w:t xml:space="preserve"> </w:t>
      </w:r>
      <w:r w:rsidR="00645F6D">
        <w:t>по годам (в млн. кв. метров)</w:t>
      </w:r>
      <w:r w:rsidR="00645F6D" w:rsidRPr="00645F6D">
        <w:t xml:space="preserve">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68"/>
        <w:gridCol w:w="1869"/>
        <w:gridCol w:w="1869"/>
        <w:gridCol w:w="1869"/>
        <w:gridCol w:w="1869"/>
      </w:tblGrid>
      <w:tr w:rsidR="00645F6D" w:rsidTr="00645F6D">
        <w:tc>
          <w:tcPr>
            <w:tcW w:w="1000" w:type="pct"/>
          </w:tcPr>
          <w:p w:rsidR="00645F6D" w:rsidRDefault="00645F6D" w:rsidP="00206FED">
            <w:pPr>
              <w:pStyle w:val="ConsPlusNormal"/>
            </w:pPr>
            <w:r>
              <w:t>2026</w:t>
            </w:r>
          </w:p>
        </w:tc>
        <w:tc>
          <w:tcPr>
            <w:tcW w:w="1000" w:type="pct"/>
          </w:tcPr>
          <w:p w:rsidR="00645F6D" w:rsidRDefault="00645F6D" w:rsidP="00206FED">
            <w:pPr>
              <w:pStyle w:val="ConsPlusNormal"/>
            </w:pPr>
            <w:r>
              <w:t>2027</w:t>
            </w:r>
          </w:p>
        </w:tc>
        <w:tc>
          <w:tcPr>
            <w:tcW w:w="1000" w:type="pct"/>
          </w:tcPr>
          <w:p w:rsidR="00645F6D" w:rsidRDefault="00645F6D" w:rsidP="00645F6D">
            <w:pPr>
              <w:pStyle w:val="ConsPlusNormal"/>
            </w:pPr>
            <w:r>
              <w:t>2028</w:t>
            </w:r>
          </w:p>
        </w:tc>
        <w:tc>
          <w:tcPr>
            <w:tcW w:w="1000" w:type="pct"/>
          </w:tcPr>
          <w:p w:rsidR="00645F6D" w:rsidRDefault="00645F6D" w:rsidP="00645F6D">
            <w:pPr>
              <w:pStyle w:val="ConsPlusNormal"/>
            </w:pPr>
            <w:r>
              <w:t>2029</w:t>
            </w:r>
          </w:p>
        </w:tc>
        <w:tc>
          <w:tcPr>
            <w:tcW w:w="1000" w:type="pct"/>
          </w:tcPr>
          <w:p w:rsidR="00645F6D" w:rsidRDefault="00645F6D" w:rsidP="00645F6D">
            <w:pPr>
              <w:pStyle w:val="ConsPlusNormal"/>
            </w:pPr>
            <w:r>
              <w:t>2030</w:t>
            </w:r>
          </w:p>
        </w:tc>
      </w:tr>
      <w:tr w:rsidR="00645F6D" w:rsidTr="00645F6D">
        <w:tc>
          <w:tcPr>
            <w:tcW w:w="1000" w:type="pct"/>
          </w:tcPr>
          <w:p w:rsidR="00645F6D" w:rsidRDefault="00645F6D" w:rsidP="00206FED">
            <w:pPr>
              <w:pStyle w:val="ConsPlusNormal"/>
            </w:pPr>
            <w:r>
              <w:t>0,015</w:t>
            </w:r>
          </w:p>
        </w:tc>
        <w:tc>
          <w:tcPr>
            <w:tcW w:w="1000" w:type="pct"/>
          </w:tcPr>
          <w:p w:rsidR="00645F6D" w:rsidRDefault="00645F6D" w:rsidP="00206FED">
            <w:pPr>
              <w:pStyle w:val="ConsPlusNormal"/>
            </w:pPr>
            <w:r>
              <w:t>0,017</w:t>
            </w:r>
          </w:p>
        </w:tc>
        <w:tc>
          <w:tcPr>
            <w:tcW w:w="1000" w:type="pct"/>
          </w:tcPr>
          <w:p w:rsidR="00645F6D" w:rsidRDefault="00645F6D" w:rsidP="00206FED">
            <w:pPr>
              <w:pStyle w:val="ConsPlusNormal"/>
            </w:pPr>
            <w:r>
              <w:t>0,019</w:t>
            </w:r>
          </w:p>
        </w:tc>
        <w:tc>
          <w:tcPr>
            <w:tcW w:w="1000" w:type="pct"/>
          </w:tcPr>
          <w:p w:rsidR="00645F6D" w:rsidRDefault="00645F6D" w:rsidP="00206FED">
            <w:pPr>
              <w:pStyle w:val="ConsPlusNormal"/>
            </w:pPr>
            <w:r>
              <w:t>0,023</w:t>
            </w:r>
          </w:p>
        </w:tc>
        <w:tc>
          <w:tcPr>
            <w:tcW w:w="1000" w:type="pct"/>
          </w:tcPr>
          <w:p w:rsidR="00645F6D" w:rsidRDefault="00645F6D" w:rsidP="00206FED">
            <w:pPr>
              <w:pStyle w:val="ConsPlusNormal"/>
            </w:pPr>
            <w:r>
              <w:t>0,022</w:t>
            </w:r>
          </w:p>
        </w:tc>
      </w:tr>
    </w:tbl>
    <w:p w:rsidR="004B4C16" w:rsidRDefault="004B4C16" w:rsidP="004B4C16">
      <w:pPr>
        <w:pStyle w:val="a5"/>
        <w:ind w:firstLine="0"/>
      </w:pPr>
    </w:p>
    <w:p w:rsidR="003D635E" w:rsidRDefault="00645F6D" w:rsidP="008D5B01">
      <w:pPr>
        <w:pStyle w:val="a5"/>
        <w:ind w:firstLine="708"/>
      </w:pPr>
      <w:r>
        <w:t xml:space="preserve">Для учета вышеуказанных положений и планов необходим перевод земель лесного </w:t>
      </w:r>
      <w:r w:rsidR="008D5B01">
        <w:t>под территорией населенных пунктов в земли населенных пунктов, для их последующего развития.</w:t>
      </w:r>
    </w:p>
    <w:p w:rsidR="00425A9D" w:rsidRDefault="001B3F0D" w:rsidP="00425A9D">
      <w:pPr>
        <w:ind w:firstLine="708"/>
        <w:rPr>
          <w:szCs w:val="28"/>
        </w:rPr>
      </w:pPr>
      <w:r>
        <w:rPr>
          <w:szCs w:val="28"/>
        </w:rPr>
        <w:t>П</w:t>
      </w:r>
      <w:r w:rsidR="00425A9D" w:rsidRPr="009F238B">
        <w:rPr>
          <w:szCs w:val="28"/>
        </w:rPr>
        <w:t xml:space="preserve">лощади населенных пунктов </w:t>
      </w:r>
      <w:r>
        <w:rPr>
          <w:szCs w:val="28"/>
        </w:rPr>
        <w:t xml:space="preserve">в предлагаемых границах </w:t>
      </w:r>
      <w:r w:rsidR="00425A9D" w:rsidRPr="009F238B">
        <w:rPr>
          <w:szCs w:val="28"/>
        </w:rPr>
        <w:t>приведены в таблице 3</w:t>
      </w:r>
      <w:r w:rsidR="006E082C">
        <w:rPr>
          <w:szCs w:val="28"/>
        </w:rPr>
        <w:t>.3</w:t>
      </w:r>
      <w:r w:rsidR="00425A9D" w:rsidRPr="009F238B">
        <w:rPr>
          <w:szCs w:val="28"/>
        </w:rPr>
        <w:t>.</w:t>
      </w:r>
    </w:p>
    <w:p w:rsidR="00706CB3" w:rsidRDefault="00706CB3" w:rsidP="00903D3D">
      <w:pPr>
        <w:pStyle w:val="a5"/>
        <w:rPr>
          <w:b/>
        </w:rPr>
      </w:pPr>
      <w:r>
        <w:rPr>
          <w:b/>
        </w:rPr>
        <w:t>Участки двойного учета</w:t>
      </w:r>
    </w:p>
    <w:p w:rsidR="00706CB3" w:rsidRDefault="00706CB3" w:rsidP="00903D3D">
      <w:pPr>
        <w:pStyle w:val="a5"/>
      </w:pPr>
      <w:r>
        <w:t xml:space="preserve">В границах п. </w:t>
      </w:r>
      <w:proofErr w:type="spellStart"/>
      <w:r>
        <w:t>Горнореченск</w:t>
      </w:r>
      <w:proofErr w:type="spellEnd"/>
      <w:r>
        <w:t xml:space="preserve"> имеется 14 земельных участков двойного учета (по данным ЕГРН – земли населенных пунктов, по данным государственного лесного реестра – земли лесного фонда).</w:t>
      </w:r>
    </w:p>
    <w:p w:rsidR="00706CB3" w:rsidRDefault="00706CB3" w:rsidP="00706CB3">
      <w:pPr>
        <w:pStyle w:val="a5"/>
      </w:pPr>
      <w:r>
        <w:t xml:space="preserve">Данные </w:t>
      </w:r>
      <w:r w:rsidRPr="00B25A33">
        <w:t>земельные участки были рассмотрены на заседаниях межведомственной рабочей группы по рассмотрению вопросов, связанных с приведением в соответствие сведений ЕГРН и го</w:t>
      </w:r>
      <w:r>
        <w:t xml:space="preserve">сударственного лесного реестра: </w:t>
      </w:r>
      <w:r w:rsidRPr="00706CB3">
        <w:t>86:07:0103020:130, 86:07:0103020:131, 86:07:0103020:136, 86:07:0103020:288, 86:07:0103020:289, 86:07:0103020:295, 86:07:0103020:301, 86:07:0103020:309, 86:07:0103020:311, 86:07:0103020:312, 86:07:0103020:318, 86:07:0103020:321, 86:07:0103020:438, 86:07:0103020:45</w:t>
      </w:r>
      <w:r>
        <w:t>.</w:t>
      </w:r>
    </w:p>
    <w:p w:rsidR="00706CB3" w:rsidRPr="00706CB3" w:rsidRDefault="00706CB3" w:rsidP="00706CB3">
      <w:pPr>
        <w:pStyle w:val="a5"/>
      </w:pPr>
      <w:r w:rsidRPr="0067704B">
        <w:t>По всем вышеуказанным участкам было принято решение о внесени</w:t>
      </w:r>
      <w:r>
        <w:t>и</w:t>
      </w:r>
      <w:r w:rsidRPr="0067704B">
        <w:t xml:space="preserve"> изменений в государственный лесной реестр, для приведения его в соответствие с ЕГРН</w:t>
      </w:r>
      <w:r>
        <w:t xml:space="preserve">. </w:t>
      </w:r>
      <w:r w:rsidRPr="00BE5926">
        <w:t xml:space="preserve">Протокол рабочей группы </w:t>
      </w:r>
      <w:r>
        <w:t>от 13 марта 2025 года № 1, письмо Департамента от 14.07.2025 № 12-Исх-13210</w:t>
      </w:r>
      <w:r w:rsidRPr="00706CB3">
        <w:t xml:space="preserve">; </w:t>
      </w:r>
      <w:r>
        <w:t xml:space="preserve">протокол заседания </w:t>
      </w:r>
      <w:r>
        <w:lastRenderedPageBreak/>
        <w:t>рабочей группы</w:t>
      </w:r>
      <w:r w:rsidRPr="00706CB3">
        <w:t xml:space="preserve"> </w:t>
      </w:r>
      <w:r>
        <w:t>от 23</w:t>
      </w:r>
      <w:r w:rsidRPr="00706CB3">
        <w:t xml:space="preserve"> </w:t>
      </w:r>
      <w:r>
        <w:t>июля 2025 года № 3, письмо Департамента от 06.08.2025</w:t>
      </w:r>
      <w:r w:rsidRPr="00706CB3">
        <w:t xml:space="preserve"> </w:t>
      </w:r>
      <w:r>
        <w:t>№ 12-Исх-15291, уведомление Департамента лесного</w:t>
      </w:r>
      <w:r w:rsidRPr="00706CB3">
        <w:t xml:space="preserve"> </w:t>
      </w:r>
      <w:r>
        <w:t>хозяйства по Уральскому федеральному</w:t>
      </w:r>
      <w:r w:rsidRPr="00706CB3">
        <w:t xml:space="preserve"> </w:t>
      </w:r>
      <w:r>
        <w:t>округу от 01.04.2025 № 10/1034, письмо Департамента от 07.05.2025</w:t>
      </w:r>
      <w:r w:rsidRPr="00706CB3">
        <w:t xml:space="preserve"> </w:t>
      </w:r>
      <w:r>
        <w:t>№ 12-Исх-8674</w:t>
      </w:r>
      <w:r w:rsidR="00051C99">
        <w:t>.</w:t>
      </w:r>
    </w:p>
    <w:p w:rsidR="008C62BC" w:rsidRDefault="00425A9D" w:rsidP="00903D3D">
      <w:pPr>
        <w:pStyle w:val="a5"/>
        <w:rPr>
          <w:b/>
        </w:rPr>
      </w:pPr>
      <w:r w:rsidRPr="00425A9D">
        <w:rPr>
          <w:b/>
        </w:rPr>
        <w:t>Лесной поселок</w:t>
      </w:r>
    </w:p>
    <w:p w:rsidR="004135CE" w:rsidRDefault="004135CE" w:rsidP="00903D3D">
      <w:pPr>
        <w:pStyle w:val="a5"/>
      </w:pPr>
      <w:r w:rsidRPr="004135CE">
        <w:t xml:space="preserve">Согласно </w:t>
      </w:r>
      <w:proofErr w:type="gramStart"/>
      <w:r>
        <w:t>сведениям государственного лесного реестра</w:t>
      </w:r>
      <w:proofErr w:type="gramEnd"/>
      <w:r>
        <w:t xml:space="preserve"> п. </w:t>
      </w:r>
      <w:proofErr w:type="spellStart"/>
      <w:r>
        <w:t>Горнореченск</w:t>
      </w:r>
      <w:proofErr w:type="spellEnd"/>
      <w:r>
        <w:t xml:space="preserve"> является лесным поселком.</w:t>
      </w:r>
    </w:p>
    <w:p w:rsidR="004135CE" w:rsidRDefault="004135CE" w:rsidP="004135CE">
      <w:pPr>
        <w:pStyle w:val="a5"/>
      </w:pPr>
      <w:r>
        <w:t xml:space="preserve">На территории, которая по данным государственного лесного реестра является лесным поселком, располагается жилая застройка, включающая в себя объекты социальной, транспортной и инженерной инфраструктуры, для обеспечения безопасного функционирования населенного пункта. </w:t>
      </w:r>
    </w:p>
    <w:p w:rsidR="004135CE" w:rsidRDefault="004135CE" w:rsidP="004135CE">
      <w:pPr>
        <w:pStyle w:val="a5"/>
      </w:pPr>
      <w:r>
        <w:t xml:space="preserve">В соответствии со ст. 9 Федерального закона от 04.12.2006 № 201-ФЗ земли, на которых расположены вахтовые и иные временные поселки, созданные до 1 января 2007 года в границах земель лесного фонда для заготовки древесины (далее - лесные поселки), подлежат переводу в земли населенных пунктов. </w:t>
      </w:r>
    </w:p>
    <w:p w:rsidR="00D84780" w:rsidRDefault="00D84780" w:rsidP="00D84780">
      <w:pPr>
        <w:ind w:firstLine="709"/>
        <w:rPr>
          <w:szCs w:val="28"/>
        </w:rPr>
      </w:pPr>
      <w:r w:rsidRPr="00D84780">
        <w:rPr>
          <w:szCs w:val="28"/>
        </w:rPr>
        <w:t xml:space="preserve">Учитывая отсутствие установленных границ населенного пункта </w:t>
      </w:r>
      <w:r>
        <w:rPr>
          <w:szCs w:val="28"/>
        </w:rPr>
        <w:t>п. </w:t>
      </w:r>
      <w:proofErr w:type="spellStart"/>
      <w:r>
        <w:rPr>
          <w:szCs w:val="28"/>
        </w:rPr>
        <w:t>Горнореченск</w:t>
      </w:r>
      <w:proofErr w:type="spellEnd"/>
      <w:r w:rsidRPr="00D84780">
        <w:rPr>
          <w:szCs w:val="28"/>
        </w:rPr>
        <w:t xml:space="preserve">, с целью устранения противоречий в материалах лесоустройства и документах территориального планирования, а также приведения генерального плана </w:t>
      </w:r>
      <w:r>
        <w:rPr>
          <w:szCs w:val="28"/>
        </w:rPr>
        <w:t xml:space="preserve">СП Карымкары </w:t>
      </w:r>
      <w:r w:rsidRPr="00D84780">
        <w:rPr>
          <w:szCs w:val="28"/>
        </w:rPr>
        <w:t xml:space="preserve">в соответствие с требованиями действующего законодательства, принято решение при подготовке проекта внесения изменений в генеральный план </w:t>
      </w:r>
      <w:r>
        <w:rPr>
          <w:szCs w:val="28"/>
        </w:rPr>
        <w:t xml:space="preserve">СП Карымкары </w:t>
      </w:r>
      <w:r w:rsidRPr="00D84780">
        <w:rPr>
          <w:szCs w:val="28"/>
        </w:rPr>
        <w:t xml:space="preserve">границы </w:t>
      </w:r>
      <w:r>
        <w:rPr>
          <w:szCs w:val="28"/>
        </w:rPr>
        <w:t>п</w:t>
      </w:r>
      <w:r w:rsidRPr="00D84780">
        <w:rPr>
          <w:szCs w:val="28"/>
        </w:rPr>
        <w:t xml:space="preserve">. </w:t>
      </w:r>
      <w:proofErr w:type="spellStart"/>
      <w:r>
        <w:rPr>
          <w:szCs w:val="28"/>
        </w:rPr>
        <w:t>Горнореченск</w:t>
      </w:r>
      <w:proofErr w:type="spellEnd"/>
      <w:r>
        <w:rPr>
          <w:szCs w:val="28"/>
        </w:rPr>
        <w:t xml:space="preserve"> </w:t>
      </w:r>
      <w:r w:rsidRPr="00D84780">
        <w:rPr>
          <w:szCs w:val="28"/>
        </w:rPr>
        <w:t>образовать из лесного поселка.</w:t>
      </w:r>
    </w:p>
    <w:p w:rsidR="00D84780" w:rsidRPr="00D84780" w:rsidRDefault="00D84780" w:rsidP="00D84780">
      <w:pPr>
        <w:autoSpaceDE w:val="0"/>
        <w:autoSpaceDN w:val="0"/>
        <w:adjustRightInd w:val="0"/>
        <w:ind w:firstLine="709"/>
        <w:rPr>
          <w:szCs w:val="28"/>
        </w:rPr>
      </w:pPr>
      <w:r w:rsidRPr="00D84780">
        <w:rPr>
          <w:szCs w:val="28"/>
        </w:rPr>
        <w:t>Предложения по исключению данных территорий из состава земель лесного фонда подготовлены с учетом, что территории не используются в целях лесного хозяйства, а также с учетом необходим</w:t>
      </w:r>
      <w:r w:rsidR="00051C99">
        <w:rPr>
          <w:szCs w:val="28"/>
        </w:rPr>
        <w:t>ости размещения в границах такого образуемого населенного</w:t>
      </w:r>
      <w:r w:rsidRPr="00D84780">
        <w:rPr>
          <w:szCs w:val="28"/>
        </w:rPr>
        <w:t xml:space="preserve"> пункт</w:t>
      </w:r>
      <w:r w:rsidR="00051C99">
        <w:rPr>
          <w:szCs w:val="28"/>
        </w:rPr>
        <w:t>а</w:t>
      </w:r>
      <w:r w:rsidRPr="00D84780">
        <w:rPr>
          <w:szCs w:val="28"/>
        </w:rPr>
        <w:t xml:space="preserve"> объектов местного значения в целях соблюдения требований, предусмотренных нормативами градостроительного проектирования, необходимости обеспечения социального благополучия граждан, социально-экономического развития муниципального образования.</w:t>
      </w:r>
    </w:p>
    <w:p w:rsidR="00D84780" w:rsidRPr="00D84780" w:rsidRDefault="00D84780" w:rsidP="00D84780">
      <w:pPr>
        <w:ind w:firstLine="709"/>
        <w:rPr>
          <w:szCs w:val="28"/>
        </w:rPr>
      </w:pPr>
      <w:r w:rsidRPr="00D84780">
        <w:rPr>
          <w:szCs w:val="28"/>
        </w:rPr>
        <w:t xml:space="preserve">Проектом внесения изменений в генеральный план сельского поселения </w:t>
      </w:r>
      <w:r>
        <w:rPr>
          <w:szCs w:val="28"/>
        </w:rPr>
        <w:t>Карымкары</w:t>
      </w:r>
      <w:r w:rsidRPr="00D84780">
        <w:rPr>
          <w:szCs w:val="28"/>
        </w:rPr>
        <w:t xml:space="preserve"> предусмотрено установление границ населенного пункта </w:t>
      </w:r>
      <w:r w:rsidR="00051C99">
        <w:rPr>
          <w:szCs w:val="28"/>
        </w:rPr>
        <w:t>п. </w:t>
      </w:r>
      <w:proofErr w:type="spellStart"/>
      <w:r>
        <w:rPr>
          <w:szCs w:val="28"/>
        </w:rPr>
        <w:t>Горнореченск</w:t>
      </w:r>
      <w:proofErr w:type="spellEnd"/>
      <w:r w:rsidRPr="00D84780">
        <w:rPr>
          <w:szCs w:val="28"/>
        </w:rPr>
        <w:t xml:space="preserve"> общей площадью 5</w:t>
      </w:r>
      <w:r w:rsidR="005C675E">
        <w:rPr>
          <w:szCs w:val="28"/>
        </w:rPr>
        <w:t>3</w:t>
      </w:r>
      <w:r w:rsidRPr="00D84780">
        <w:rPr>
          <w:szCs w:val="28"/>
        </w:rPr>
        <w:t>,</w:t>
      </w:r>
      <w:r w:rsidR="005C675E">
        <w:rPr>
          <w:szCs w:val="28"/>
        </w:rPr>
        <w:t>05</w:t>
      </w:r>
      <w:r w:rsidRPr="00D84780">
        <w:rPr>
          <w:szCs w:val="28"/>
        </w:rPr>
        <w:t xml:space="preserve"> га.</w:t>
      </w:r>
    </w:p>
    <w:p w:rsidR="00D84780" w:rsidRPr="00D84780" w:rsidRDefault="00D84780" w:rsidP="00D84780">
      <w:pPr>
        <w:pStyle w:val="ab"/>
        <w:tabs>
          <w:tab w:val="left" w:pos="0"/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D84780">
        <w:rPr>
          <w:color w:val="000000"/>
          <w:sz w:val="28"/>
          <w:szCs w:val="28"/>
        </w:rPr>
        <w:t>При установлении границ населенного пункта учитывались следующие требования:</w:t>
      </w:r>
    </w:p>
    <w:p w:rsidR="00D84780" w:rsidRPr="00D84780" w:rsidRDefault="00D84780" w:rsidP="00D84780">
      <w:pPr>
        <w:pStyle w:val="ab"/>
        <w:numPr>
          <w:ilvl w:val="0"/>
          <w:numId w:val="5"/>
        </w:numPr>
        <w:tabs>
          <w:tab w:val="left" w:pos="0"/>
          <w:tab w:val="left" w:pos="709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84780">
        <w:rPr>
          <w:color w:val="000000"/>
          <w:sz w:val="28"/>
          <w:szCs w:val="28"/>
        </w:rPr>
        <w:t>недопустимость изломанности границ населенного пункта;</w:t>
      </w:r>
    </w:p>
    <w:p w:rsidR="00D84780" w:rsidRPr="00D84780" w:rsidRDefault="00D84780" w:rsidP="00D84780">
      <w:pPr>
        <w:pStyle w:val="ab"/>
        <w:numPr>
          <w:ilvl w:val="0"/>
          <w:numId w:val="5"/>
        </w:numPr>
        <w:tabs>
          <w:tab w:val="left" w:pos="0"/>
          <w:tab w:val="left" w:pos="709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84780">
        <w:rPr>
          <w:color w:val="000000"/>
          <w:sz w:val="28"/>
          <w:szCs w:val="28"/>
        </w:rPr>
        <w:t>обеспечение включения в границы населенного пункта объектов социального и коммунально-бытового назначения, обслуживающих население этого населенного пункта;</w:t>
      </w:r>
    </w:p>
    <w:p w:rsidR="00D84780" w:rsidRPr="00D84780" w:rsidRDefault="00D84780" w:rsidP="00D84780">
      <w:pPr>
        <w:pStyle w:val="ab"/>
        <w:numPr>
          <w:ilvl w:val="0"/>
          <w:numId w:val="5"/>
        </w:numPr>
        <w:tabs>
          <w:tab w:val="left" w:pos="0"/>
          <w:tab w:val="left" w:pos="709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84780">
        <w:rPr>
          <w:color w:val="000000"/>
          <w:sz w:val="28"/>
          <w:szCs w:val="28"/>
        </w:rPr>
        <w:t>обеспечение плотности застройки территории населенного пункта не ниже 30 процентов.</w:t>
      </w:r>
    </w:p>
    <w:p w:rsidR="00D84780" w:rsidRPr="00D84780" w:rsidRDefault="00D84780" w:rsidP="00D84780">
      <w:pPr>
        <w:ind w:firstLine="709"/>
        <w:rPr>
          <w:szCs w:val="28"/>
        </w:rPr>
      </w:pPr>
      <w:r w:rsidRPr="00D84780">
        <w:rPr>
          <w:szCs w:val="28"/>
        </w:rPr>
        <w:lastRenderedPageBreak/>
        <w:t>Граница населённого пункта сформирована с учетом размещения объектов жилой застройки. На рассматриваемой территории планируются к сохранению и размещению объекты, которые являются объектами общественно-делового назначения. Включение территорий, предназначенных для организации улично-дорожной сети населенного пункта, с целью обеспечения доступа ко всем существующим и запланированным к размещению объектом местного значения, а также соблюдения санитарно-защитных разрывов и нормируемых расстояний до селитебной зоны от объектов, накладывающих ограничение на использование территории до селитебной зоны.</w:t>
      </w:r>
    </w:p>
    <w:p w:rsidR="00185CB9" w:rsidRDefault="004135CE" w:rsidP="004135CE">
      <w:pPr>
        <w:ind w:firstLine="709"/>
      </w:pPr>
      <w:r>
        <w:t xml:space="preserve">С учетом требований статьи 24 </w:t>
      </w:r>
      <w:proofErr w:type="spellStart"/>
      <w:r>
        <w:t>ГрК</w:t>
      </w:r>
      <w:proofErr w:type="spellEnd"/>
      <w:r>
        <w:t xml:space="preserve"> РФ </w:t>
      </w:r>
      <w:r w:rsidR="00185CB9">
        <w:t xml:space="preserve">в рамках комиссии по определению </w:t>
      </w:r>
      <w:r w:rsidR="00185CB9" w:rsidRPr="00185CB9">
        <w:t>при подготовке проекта внесения изменений генерального плана сельского поселения границ населенного пункта, образуем</w:t>
      </w:r>
      <w:r w:rsidR="00185CB9">
        <w:t>ого</w:t>
      </w:r>
      <w:r w:rsidR="00185CB9" w:rsidRPr="00185CB9">
        <w:t xml:space="preserve"> из лесных поселков или военных городков, а также по определению местоположения границ земельных участков, на которых расположены объекты недвижимого имущества, на которые возникли права граждан и юридических лиц, в целях их перевода из земель лесного фонда в земли населенных пунктов</w:t>
      </w:r>
      <w:r w:rsidR="00185CB9">
        <w:t xml:space="preserve"> предлагается </w:t>
      </w:r>
      <w:r w:rsidR="006B2D98">
        <w:t xml:space="preserve">определить границы п. </w:t>
      </w:r>
      <w:proofErr w:type="spellStart"/>
      <w:r w:rsidR="006B2D98">
        <w:t>Горнореченск</w:t>
      </w:r>
      <w:proofErr w:type="spellEnd"/>
      <w:r w:rsidR="006B2D98">
        <w:t xml:space="preserve"> предложенным образом.</w:t>
      </w:r>
      <w:r w:rsidR="00051C99">
        <w:t xml:space="preserve"> </w:t>
      </w:r>
    </w:p>
    <w:p w:rsidR="00E6129E" w:rsidRDefault="00E6129E" w:rsidP="004135CE">
      <w:pPr>
        <w:ind w:firstLine="709"/>
      </w:pPr>
      <w:proofErr w:type="gramStart"/>
      <w:r>
        <w:t>Площади</w:t>
      </w:r>
      <w:proofErr w:type="gramEnd"/>
      <w:r>
        <w:t xml:space="preserve"> предлагаемые к исключению из лесного </w:t>
      </w:r>
      <w:r w:rsidR="006E082C">
        <w:t>фонда представлены в таблице 3.2</w:t>
      </w:r>
      <w:r>
        <w:t>.</w:t>
      </w:r>
    </w:p>
    <w:p w:rsidR="00903D3D" w:rsidRDefault="00903D3D" w:rsidP="00903D3D">
      <w:pPr>
        <w:pStyle w:val="a5"/>
      </w:pPr>
      <w:r w:rsidRPr="009F238B">
        <w:t>В графическом виде границы населенных пунктов поселения отображены на карте: «Карта границ населенных пунктов, входящих в состав сельского поселения</w:t>
      </w:r>
      <w:r w:rsidR="00185CB9">
        <w:t>», на рисунках 3.1-3.3</w:t>
      </w:r>
      <w:r w:rsidR="007D05AA">
        <w:t>.</w:t>
      </w:r>
    </w:p>
    <w:p w:rsidR="00903D3D" w:rsidRDefault="00903D3D">
      <w:pPr>
        <w:jc w:val="left"/>
      </w:pPr>
    </w:p>
    <w:p w:rsidR="007D05AA" w:rsidRDefault="007D05AA">
      <w:pPr>
        <w:jc w:val="left"/>
      </w:pPr>
    </w:p>
    <w:p w:rsidR="007D05AA" w:rsidRDefault="007D05AA">
      <w:pPr>
        <w:jc w:val="left"/>
      </w:pPr>
    </w:p>
    <w:p w:rsidR="007D05AA" w:rsidRDefault="00371D55">
      <w:pPr>
        <w:jc w:val="left"/>
      </w:pPr>
      <w:r>
        <w:rPr>
          <w:noProof/>
        </w:rPr>
        <w:lastRenderedPageBreak/>
        <w:drawing>
          <wp:inline distT="0" distB="0" distL="0" distR="0">
            <wp:extent cx="5939790" cy="84404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границ_п.Горнореченс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AA" w:rsidRDefault="007D05AA" w:rsidP="007D05AA">
      <w:pPr>
        <w:jc w:val="center"/>
      </w:pPr>
      <w:r>
        <w:t>Рисунок 3.1</w:t>
      </w:r>
    </w:p>
    <w:p w:rsidR="007D05AA" w:rsidRDefault="007D05AA">
      <w:pPr>
        <w:jc w:val="left"/>
      </w:pPr>
    </w:p>
    <w:p w:rsidR="007D05AA" w:rsidRDefault="007D05AA">
      <w:pPr>
        <w:jc w:val="left"/>
      </w:pPr>
      <w:r>
        <w:br w:type="page"/>
      </w:r>
    </w:p>
    <w:p w:rsidR="007D05AA" w:rsidRDefault="0046394B">
      <w:pPr>
        <w:jc w:val="left"/>
      </w:pPr>
      <w:r>
        <w:rPr>
          <w:noProof/>
        </w:rPr>
        <w:lastRenderedPageBreak/>
        <w:drawing>
          <wp:inline distT="0" distB="0" distL="0" distR="0">
            <wp:extent cx="5934075" cy="7324725"/>
            <wp:effectExtent l="0" t="0" r="9525" b="9525"/>
            <wp:docPr id="4" name="Рисунок 4" descr="D:\Александра\Октябрьский\Графика Mapinfo_лес\Графика jpg\ПереводЛеса п.Горнорече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ксандра\Октябрьский\Графика Mapinfo_лес\Графика jpg\ПереводЛеса п.Горноречен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5AA" w:rsidRDefault="007D05AA" w:rsidP="007D05AA">
      <w:pPr>
        <w:jc w:val="center"/>
      </w:pPr>
      <w:r>
        <w:t>Рисунок 3.2</w:t>
      </w:r>
    </w:p>
    <w:p w:rsidR="007D05AA" w:rsidRDefault="007D05AA">
      <w:pPr>
        <w:jc w:val="left"/>
      </w:pPr>
    </w:p>
    <w:p w:rsidR="00185CB9" w:rsidRDefault="00185CB9">
      <w:pPr>
        <w:jc w:val="left"/>
      </w:pPr>
    </w:p>
    <w:p w:rsidR="00185CB9" w:rsidRDefault="00185CB9">
      <w:pPr>
        <w:jc w:val="left"/>
      </w:pPr>
      <w:r>
        <w:br w:type="page"/>
      </w:r>
    </w:p>
    <w:p w:rsidR="00185CB9" w:rsidRDefault="00185CB9">
      <w:pPr>
        <w:jc w:val="left"/>
      </w:pPr>
    </w:p>
    <w:p w:rsidR="00185CB9" w:rsidRDefault="00185CB9">
      <w:pPr>
        <w:jc w:val="left"/>
      </w:pPr>
    </w:p>
    <w:p w:rsidR="00185CB9" w:rsidRDefault="001B30AB">
      <w:pPr>
        <w:jc w:val="left"/>
      </w:pPr>
      <w:r>
        <w:rPr>
          <w:noProof/>
        </w:rPr>
        <w:drawing>
          <wp:inline distT="0" distB="0" distL="0" distR="0">
            <wp:extent cx="5939790" cy="45218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и карт функциональных зон населенных пунктов сп Карымкары в растровом формате_с растрам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B9" w:rsidRDefault="00185CB9" w:rsidP="00185CB9">
      <w:pPr>
        <w:jc w:val="center"/>
        <w:sectPr w:rsidR="00185CB9" w:rsidSect="00903D3D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w:r>
        <w:t>Рисунок 3.3</w:t>
      </w:r>
    </w:p>
    <w:p w:rsidR="00053658" w:rsidRPr="00C3331F" w:rsidRDefault="00053658" w:rsidP="00053658">
      <w:pPr>
        <w:pStyle w:val="a8"/>
      </w:pPr>
      <w:r w:rsidRPr="00C3331F">
        <w:lastRenderedPageBreak/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 w:rsidRPr="00C3331F">
        <w:t xml:space="preserve"> Сведения об участках, предлагаемых к исключению из границ населенных пунктов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2"/>
        <w:gridCol w:w="3384"/>
        <w:gridCol w:w="2304"/>
        <w:gridCol w:w="3170"/>
        <w:gridCol w:w="2337"/>
        <w:gridCol w:w="2383"/>
      </w:tblGrid>
      <w:tr w:rsidR="00611620" w:rsidRPr="00C3331F" w:rsidTr="00611620">
        <w:trPr>
          <w:cantSplit/>
          <w:trHeight w:val="2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620" w:rsidRPr="00C3331F" w:rsidRDefault="00611620" w:rsidP="008B21CE">
            <w:pPr>
              <w:jc w:val="center"/>
              <w:rPr>
                <w:b/>
                <w:bCs/>
                <w:sz w:val="24"/>
              </w:rPr>
            </w:pPr>
            <w:r w:rsidRPr="00C3331F">
              <w:rPr>
                <w:b/>
                <w:bCs/>
                <w:sz w:val="24"/>
              </w:rPr>
              <w:t>№ п/п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620" w:rsidRPr="00C3331F" w:rsidRDefault="00611620" w:rsidP="008B21CE">
            <w:pPr>
              <w:jc w:val="center"/>
              <w:rPr>
                <w:b/>
                <w:bCs/>
                <w:sz w:val="24"/>
              </w:rPr>
            </w:pPr>
            <w:r w:rsidRPr="00C3331F">
              <w:rPr>
                <w:b/>
                <w:bCs/>
                <w:sz w:val="24"/>
              </w:rPr>
              <w:t>Номер земельного участка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620" w:rsidRPr="00C3331F" w:rsidRDefault="00611620" w:rsidP="008B21CE">
            <w:pPr>
              <w:jc w:val="center"/>
              <w:rPr>
                <w:b/>
                <w:bCs/>
                <w:sz w:val="24"/>
              </w:rPr>
            </w:pPr>
            <w:r w:rsidRPr="00C3331F">
              <w:rPr>
                <w:b/>
                <w:bCs/>
                <w:sz w:val="24"/>
              </w:rPr>
              <w:t>Площадь исключаемых участков, га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620" w:rsidRPr="00C3331F" w:rsidRDefault="00611620" w:rsidP="00611620">
            <w:pPr>
              <w:jc w:val="center"/>
              <w:rPr>
                <w:b/>
                <w:bCs/>
                <w:sz w:val="24"/>
              </w:rPr>
            </w:pPr>
            <w:r w:rsidRPr="00C3331F">
              <w:rPr>
                <w:b/>
                <w:bCs/>
                <w:sz w:val="24"/>
              </w:rPr>
              <w:t>Причина исключения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620" w:rsidRPr="00C3331F" w:rsidRDefault="00611620" w:rsidP="008B21CE">
            <w:pPr>
              <w:jc w:val="center"/>
              <w:rPr>
                <w:b/>
                <w:bCs/>
                <w:sz w:val="24"/>
              </w:rPr>
            </w:pPr>
            <w:r w:rsidRPr="00C3331F">
              <w:rPr>
                <w:b/>
                <w:bCs/>
                <w:sz w:val="24"/>
              </w:rPr>
              <w:t>Существующая категория земель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620" w:rsidRPr="00C3331F" w:rsidRDefault="00611620" w:rsidP="008B21CE">
            <w:pPr>
              <w:jc w:val="center"/>
              <w:rPr>
                <w:b/>
                <w:bCs/>
                <w:sz w:val="24"/>
              </w:rPr>
            </w:pPr>
            <w:r w:rsidRPr="00C3331F">
              <w:rPr>
                <w:b/>
                <w:bCs/>
                <w:sz w:val="24"/>
              </w:rPr>
              <w:t>Предлагаемая категория земель</w:t>
            </w:r>
          </w:p>
        </w:tc>
      </w:tr>
      <w:tr w:rsidR="00611620" w:rsidRPr="00C3331F" w:rsidTr="00611620">
        <w:trPr>
          <w:cantSplit/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620" w:rsidRPr="00C3331F" w:rsidRDefault="00611620" w:rsidP="008B21CE">
            <w:pPr>
              <w:jc w:val="center"/>
              <w:rPr>
                <w:sz w:val="24"/>
              </w:rPr>
            </w:pPr>
            <w:r w:rsidRPr="00C3331F">
              <w:rPr>
                <w:sz w:val="24"/>
              </w:rPr>
              <w:t> 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620" w:rsidRPr="00C3331F" w:rsidRDefault="00611620" w:rsidP="008B21CE">
            <w:pPr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п. Карымкары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620" w:rsidRPr="00C3331F" w:rsidRDefault="00611620" w:rsidP="008B21CE">
            <w:pPr>
              <w:jc w:val="left"/>
              <w:rPr>
                <w:sz w:val="24"/>
              </w:rPr>
            </w:pPr>
            <w:r w:rsidRPr="00C3331F">
              <w:rPr>
                <w:sz w:val="24"/>
              </w:rPr>
              <w:t> 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620" w:rsidRPr="00C3331F" w:rsidRDefault="00611620" w:rsidP="008B21CE">
            <w:pPr>
              <w:jc w:val="left"/>
              <w:rPr>
                <w:sz w:val="24"/>
              </w:rPr>
            </w:pPr>
            <w:r w:rsidRPr="00C3331F">
              <w:rPr>
                <w:sz w:val="24"/>
              </w:rPr>
              <w:t> 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620" w:rsidRPr="00C3331F" w:rsidRDefault="00611620" w:rsidP="008B21CE">
            <w:pPr>
              <w:jc w:val="left"/>
              <w:rPr>
                <w:sz w:val="24"/>
              </w:rPr>
            </w:pPr>
            <w:r w:rsidRPr="00C3331F">
              <w:rPr>
                <w:sz w:val="24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1620" w:rsidRPr="00C3331F" w:rsidRDefault="00611620" w:rsidP="008B21CE">
            <w:pPr>
              <w:jc w:val="left"/>
              <w:rPr>
                <w:sz w:val="24"/>
              </w:rPr>
            </w:pPr>
            <w:r w:rsidRPr="00C3331F">
              <w:rPr>
                <w:sz w:val="24"/>
              </w:rPr>
              <w:t> </w:t>
            </w:r>
          </w:p>
        </w:tc>
      </w:tr>
      <w:tr w:rsidR="00611620" w:rsidRPr="00C3331F" w:rsidTr="00611620">
        <w:trPr>
          <w:cantSplit/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620" w:rsidRPr="00C3331F" w:rsidRDefault="00611620" w:rsidP="008B21CE">
            <w:pPr>
              <w:jc w:val="center"/>
              <w:rPr>
                <w:sz w:val="24"/>
              </w:rPr>
            </w:pPr>
            <w:r w:rsidRPr="00C3331F">
              <w:rPr>
                <w:sz w:val="24"/>
              </w:rPr>
              <w:t>1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620" w:rsidRDefault="00611620" w:rsidP="008B21CE">
            <w:pPr>
              <w:jc w:val="left"/>
              <w:rPr>
                <w:sz w:val="24"/>
              </w:rPr>
            </w:pPr>
            <w:r>
              <w:rPr>
                <w:sz w:val="24"/>
              </w:rPr>
              <w:t xml:space="preserve">Не разграниченная территория </w:t>
            </w:r>
          </w:p>
          <w:p w:rsidR="00054771" w:rsidRDefault="00054771" w:rsidP="008B21CE">
            <w:pPr>
              <w:jc w:val="left"/>
              <w:rPr>
                <w:sz w:val="24"/>
              </w:rPr>
            </w:pPr>
            <w:r>
              <w:rPr>
                <w:sz w:val="24"/>
              </w:rPr>
              <w:t>кадастровых кварталов</w:t>
            </w:r>
            <w:r w:rsidR="00611620">
              <w:rPr>
                <w:sz w:val="24"/>
              </w:rPr>
              <w:t xml:space="preserve"> </w:t>
            </w:r>
          </w:p>
          <w:p w:rsidR="00611620" w:rsidRPr="00C3331F" w:rsidRDefault="00E97FF9" w:rsidP="008B21CE">
            <w:pPr>
              <w:jc w:val="left"/>
              <w:rPr>
                <w:sz w:val="24"/>
              </w:rPr>
            </w:pPr>
            <w:r w:rsidRPr="00E97FF9">
              <w:rPr>
                <w:sz w:val="24"/>
              </w:rPr>
              <w:t>86:07:0103019</w:t>
            </w:r>
            <w:r w:rsidR="00054771">
              <w:rPr>
                <w:sz w:val="24"/>
              </w:rPr>
              <w:t>,</w:t>
            </w:r>
            <w:r w:rsidR="00054771">
              <w:t xml:space="preserve"> </w:t>
            </w:r>
            <w:r w:rsidR="00054771" w:rsidRPr="00054771">
              <w:rPr>
                <w:sz w:val="24"/>
              </w:rPr>
              <w:t>86:07:0103017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620" w:rsidRPr="00C3331F" w:rsidRDefault="00611620" w:rsidP="008B21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</w:t>
            </w:r>
            <w:r w:rsidRPr="00611620">
              <w:rPr>
                <w:sz w:val="24"/>
              </w:rPr>
              <w:t>99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620" w:rsidRPr="00C3331F" w:rsidRDefault="00611620" w:rsidP="008B21CE">
            <w:pPr>
              <w:jc w:val="left"/>
              <w:rPr>
                <w:sz w:val="24"/>
              </w:rPr>
            </w:pPr>
            <w:r>
              <w:rPr>
                <w:sz w:val="24"/>
              </w:rPr>
              <w:t>Исключение земель лесного фонда из границ населенных пунктов</w:t>
            </w: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620" w:rsidRPr="00C3331F" w:rsidRDefault="00611620" w:rsidP="00611620">
            <w:pPr>
              <w:jc w:val="left"/>
              <w:rPr>
                <w:sz w:val="24"/>
              </w:rPr>
            </w:pPr>
            <w:r>
              <w:rPr>
                <w:sz w:val="24"/>
              </w:rPr>
              <w:t>Земли лесного фонда</w:t>
            </w:r>
          </w:p>
        </w:tc>
        <w:tc>
          <w:tcPr>
            <w:tcW w:w="84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620" w:rsidRPr="00C3331F" w:rsidRDefault="00492294" w:rsidP="008B21CE">
            <w:pPr>
              <w:jc w:val="left"/>
              <w:rPr>
                <w:sz w:val="24"/>
              </w:rPr>
            </w:pPr>
            <w:r>
              <w:rPr>
                <w:sz w:val="24"/>
              </w:rPr>
              <w:t>Земли лесного фонда</w:t>
            </w:r>
          </w:p>
        </w:tc>
      </w:tr>
    </w:tbl>
    <w:p w:rsidR="00903D3D" w:rsidRDefault="00903D3D" w:rsidP="00C43896"/>
    <w:p w:rsidR="006942AA" w:rsidRPr="006942AA" w:rsidRDefault="00FB5A77" w:rsidP="006942AA">
      <w:pPr>
        <w:rPr>
          <w:szCs w:val="28"/>
        </w:rPr>
      </w:pPr>
      <w:r>
        <w:rPr>
          <w:szCs w:val="28"/>
        </w:rPr>
        <w:t>Таблица 3.2</w:t>
      </w:r>
      <w:r w:rsidR="006942AA">
        <w:rPr>
          <w:szCs w:val="28"/>
        </w:rPr>
        <w:t xml:space="preserve">. </w:t>
      </w:r>
      <w:r w:rsidR="006942AA" w:rsidRPr="006942AA">
        <w:rPr>
          <w:szCs w:val="28"/>
        </w:rPr>
        <w:t>Перечень лесных участков, планируемых к включению в границы населенных пун</w:t>
      </w:r>
      <w:r w:rsidR="006942AA">
        <w:rPr>
          <w:szCs w:val="28"/>
        </w:rPr>
        <w:t xml:space="preserve">ктов, согласно решению </w:t>
      </w:r>
      <w:proofErr w:type="gramStart"/>
      <w:r w:rsidR="006942AA">
        <w:rPr>
          <w:szCs w:val="28"/>
        </w:rPr>
        <w:t>Комиссии</w:t>
      </w:r>
      <w:proofErr w:type="gramEnd"/>
      <w:r w:rsidR="006942AA" w:rsidRPr="006942AA">
        <w:rPr>
          <w:szCs w:val="28"/>
        </w:rPr>
        <w:t xml:space="preserve"> созданной в соответствии с частями 20-24 статьи 24 </w:t>
      </w:r>
      <w:r w:rsidR="006942AA">
        <w:rPr>
          <w:szCs w:val="28"/>
        </w:rPr>
        <w:t>Градостроительного кодекса</w:t>
      </w:r>
      <w:r w:rsidR="006942AA" w:rsidRPr="006942AA">
        <w:rPr>
          <w:szCs w:val="28"/>
        </w:rPr>
        <w:t xml:space="preserve"> РФ</w:t>
      </w:r>
    </w:p>
    <w:tbl>
      <w:tblPr>
        <w:tblStyle w:val="a4"/>
        <w:tblW w:w="5000" w:type="pct"/>
        <w:tblLook w:val="01E0" w:firstRow="1" w:lastRow="1" w:firstColumn="1" w:lastColumn="1" w:noHBand="0" w:noVBand="0"/>
      </w:tblPr>
      <w:tblGrid>
        <w:gridCol w:w="787"/>
        <w:gridCol w:w="3497"/>
        <w:gridCol w:w="1310"/>
        <w:gridCol w:w="1098"/>
        <w:gridCol w:w="3162"/>
        <w:gridCol w:w="1241"/>
        <w:gridCol w:w="3465"/>
      </w:tblGrid>
      <w:tr w:rsidR="002435F6" w:rsidTr="002435F6">
        <w:trPr>
          <w:tblHeader/>
        </w:trPr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Местоположение лесного участка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Целевое назначение лесов/ категория защитных лесов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Площадь (га)</w:t>
            </w:r>
          </w:p>
        </w:tc>
        <w:tc>
          <w:tcPr>
            <w:tcW w:w="1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Проектируемое целевое </w:t>
            </w:r>
          </w:p>
          <w:p w:rsidR="002435F6" w:rsidRDefault="002435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использование</w:t>
            </w:r>
          </w:p>
        </w:tc>
      </w:tr>
      <w:tr w:rsidR="002435F6" w:rsidTr="002435F6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rPr>
                <w:b/>
                <w:sz w:val="22"/>
                <w:szCs w:val="22"/>
              </w:rPr>
            </w:pP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Лесничество, участковое лесничество, урочище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Квартал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Выдел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rPr>
                <w:b/>
                <w:sz w:val="20"/>
                <w:szCs w:val="20"/>
              </w:rPr>
            </w:pP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b/>
                <w:sz w:val="24"/>
              </w:rPr>
              <w:t xml:space="preserve">п. </w:t>
            </w:r>
            <w:proofErr w:type="spellStart"/>
            <w:r>
              <w:rPr>
                <w:b/>
                <w:sz w:val="24"/>
              </w:rPr>
              <w:t>Горнореченск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b/>
                <w:sz w:val="24"/>
              </w:rPr>
              <w:t>42,8827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0,0794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0,0502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2,4406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0,4508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1,2631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(запретные полосы лесов, расположенные вдоль водных объектов)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0,0143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Производственные зоны, зоны инженерной и транспортной инфраструктур</w:t>
            </w:r>
          </w:p>
        </w:tc>
      </w:tr>
      <w:tr w:rsidR="00FB5A77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77" w:rsidRDefault="00FB5A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A77" w:rsidRDefault="00FB5A77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77" w:rsidRDefault="00FB5A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77" w:rsidRDefault="00FB5A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77" w:rsidRDefault="00FB5A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Защитные леса /ценные леса (</w:t>
            </w:r>
            <w:proofErr w:type="spellStart"/>
            <w:r>
              <w:rPr>
                <w:sz w:val="24"/>
              </w:rPr>
              <w:t>нерестоохранные</w:t>
            </w:r>
            <w:proofErr w:type="spellEnd"/>
            <w:r>
              <w:rPr>
                <w:sz w:val="24"/>
              </w:rPr>
              <w:t xml:space="preserve">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77" w:rsidRDefault="00FB5A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0,7377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77" w:rsidRDefault="00FB5A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Производственная зона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0,4008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Производственная зона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0,1101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(запретные полосы лесов, расположенные вдоль водных объектов)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0,7516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Производственные зоны, зоны инженерной и транспортной инфраструктур, Зона рекреационного назначения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(запретные полосы лесов, расположенные вдоль водных объектов)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0,2649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Производственные зоны, зоны инженерной и транспортной инфраструктур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(запретные полосы лесов, расположенные вдоль водных объектов)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16,1693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домами, Производственные зоны, зоны инженерной и транспортной инфраструктур, Зона рекреационного назначения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14,3373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домами, Зона транспортной инфраструктуры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0,2327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0,1603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(запретные полосы лесов, расположенные вдоль водных объектов)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3,5196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Производственные зоны, зоны инженерной и транспортной инфраструктур, Зона рекреационного назначения, Зона застройки индивидуальными жилыми домами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t xml:space="preserve"> </w:t>
            </w:r>
          </w:p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1,9000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sz w:val="24"/>
              </w:rPr>
              <w:t>Зона застройки индивидуальными жилыми домами</w:t>
            </w:r>
          </w:p>
        </w:tc>
      </w:tr>
      <w:tr w:rsidR="00CC351D" w:rsidTr="00F04D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FB5A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51D" w:rsidRDefault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Октябрьское л-во, Обское уч. лес-во, </w:t>
            </w:r>
            <w:proofErr w:type="spellStart"/>
            <w:r>
              <w:rPr>
                <w:sz w:val="24"/>
              </w:rPr>
              <w:t>Карымкарское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125*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>
            <w:pPr>
              <w:jc w:val="center"/>
              <w:rPr>
                <w:sz w:val="24"/>
              </w:rPr>
            </w:pPr>
            <w:r w:rsidRPr="00CC351D"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C351D" w:rsidTr="00F04D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FB5A77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351D" w:rsidRDefault="00CC351D" w:rsidP="00CC351D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</w:pPr>
            <w:r w:rsidRPr="00433BFC"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153*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 w:rsidRPr="00CC351D">
              <w:rPr>
                <w:sz w:val="24"/>
              </w:rPr>
              <w:t>Защитные леса /ценные леса (запретные полосы лесов, расположенные вдоль водных объектов)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C351D" w:rsidTr="00F04D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FB5A77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351D" w:rsidRDefault="00CC351D" w:rsidP="00CC351D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</w:pPr>
            <w:r w:rsidRPr="00433BFC"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154*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 w:rsidRPr="00CC351D">
              <w:rPr>
                <w:sz w:val="24"/>
              </w:rPr>
              <w:t xml:space="preserve">Защитные леса /ценные леса (запретные полосы лесов, </w:t>
            </w:r>
            <w:r w:rsidRPr="00CC351D">
              <w:rPr>
                <w:sz w:val="24"/>
              </w:rPr>
              <w:lastRenderedPageBreak/>
              <w:t>расположенные вдоль водных объектов)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C351D" w:rsidTr="00F04D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FB5A77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51D" w:rsidRDefault="00CC351D" w:rsidP="00CC351D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</w:pPr>
            <w:r w:rsidRPr="00433BFC">
              <w:rPr>
                <w:sz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156*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 w:rsidRPr="00CC351D">
              <w:rPr>
                <w:sz w:val="24"/>
              </w:rPr>
              <w:t>Защитные леса /ценные леса (нерестоохранные полосы лесов)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51D" w:rsidRDefault="00CC351D" w:rsidP="00CC35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435F6" w:rsidTr="002435F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2435F6">
            <w:pPr>
              <w:jc w:val="center"/>
            </w:pPr>
            <w:r>
              <w:rPr>
                <w:b/>
                <w:sz w:val="24"/>
              </w:rPr>
              <w:t>Общая площадь: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5F6" w:rsidRDefault="00FB5A77" w:rsidP="00FB5A77">
            <w:pPr>
              <w:jc w:val="center"/>
            </w:pPr>
            <w:r>
              <w:rPr>
                <w:b/>
                <w:sz w:val="24"/>
              </w:rPr>
              <w:t>42</w:t>
            </w:r>
            <w:r w:rsidR="002435F6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>8827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5F6" w:rsidRDefault="002435F6">
            <w:pPr>
              <w:jc w:val="center"/>
            </w:pPr>
          </w:p>
        </w:tc>
      </w:tr>
    </w:tbl>
    <w:p w:rsidR="006942AA" w:rsidRDefault="00CC351D" w:rsidP="00CC351D">
      <w:pPr>
        <w:rPr>
          <w:sz w:val="24"/>
        </w:rPr>
      </w:pPr>
      <w:r>
        <w:rPr>
          <w:szCs w:val="28"/>
        </w:rPr>
        <w:tab/>
      </w:r>
      <w:r w:rsidRPr="00CC351D">
        <w:rPr>
          <w:sz w:val="24"/>
        </w:rPr>
        <w:t>* - указанные выделы являются линейными, в связи с этим площадь исключаемой части выдела не подлежит указанию.</w:t>
      </w:r>
      <w:r>
        <w:rPr>
          <w:sz w:val="24"/>
        </w:rPr>
        <w:t xml:space="preserve"> </w:t>
      </w:r>
    </w:p>
    <w:p w:rsidR="00CC351D" w:rsidRPr="00CC351D" w:rsidRDefault="00CC351D" w:rsidP="00CC351D">
      <w:pPr>
        <w:rPr>
          <w:sz w:val="24"/>
        </w:rPr>
      </w:pPr>
      <w:r w:rsidRPr="00CC351D">
        <w:rPr>
          <w:sz w:val="24"/>
        </w:rPr>
        <w:tab/>
      </w:r>
      <w:r w:rsidRPr="00CC351D">
        <w:rPr>
          <w:bCs/>
          <w:sz w:val="24"/>
        </w:rPr>
        <w:t xml:space="preserve">Протяженность составляет </w:t>
      </w:r>
      <w:r>
        <w:rPr>
          <w:bCs/>
          <w:sz w:val="24"/>
        </w:rPr>
        <w:t>3446.25</w:t>
      </w:r>
      <w:r w:rsidRPr="00CC351D">
        <w:rPr>
          <w:bCs/>
          <w:sz w:val="24"/>
        </w:rPr>
        <w:t xml:space="preserve"> м</w:t>
      </w:r>
    </w:p>
    <w:p w:rsidR="001B7598" w:rsidRDefault="001B7598" w:rsidP="001B7598">
      <w:pPr>
        <w:rPr>
          <w:szCs w:val="28"/>
          <w:lang w:val="en-US"/>
        </w:rPr>
      </w:pPr>
    </w:p>
    <w:p w:rsidR="00FE0D18" w:rsidRDefault="00FE0D18" w:rsidP="00FE0D18">
      <w:pPr>
        <w:pStyle w:val="a8"/>
      </w:pPr>
      <w:r w:rsidRPr="006A394C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</w:t>
      </w:r>
      <w:r w:rsidR="00FB5A77">
        <w:rPr>
          <w:noProof/>
        </w:rPr>
        <w:t>3</w:t>
      </w:r>
      <w:r w:rsidRPr="006A394C">
        <w:t xml:space="preserve"> Площади населенных пунктов сельского поселения</w:t>
      </w:r>
    </w:p>
    <w:tbl>
      <w:tblPr>
        <w:tblStyle w:val="a4"/>
        <w:tblW w:w="5000" w:type="pct"/>
        <w:tblLook w:val="0000" w:firstRow="0" w:lastRow="0" w:firstColumn="0" w:lastColumn="0" w:noHBand="0" w:noVBand="0"/>
      </w:tblPr>
      <w:tblGrid>
        <w:gridCol w:w="7283"/>
        <w:gridCol w:w="3832"/>
        <w:gridCol w:w="3445"/>
      </w:tblGrid>
      <w:tr w:rsidR="00FE0D18" w:rsidRPr="00A31BB0" w:rsidTr="008B21CE">
        <w:trPr>
          <w:cantSplit/>
          <w:trHeight w:val="20"/>
          <w:tblHeader/>
        </w:trPr>
        <w:tc>
          <w:tcPr>
            <w:tcW w:w="2501" w:type="pct"/>
            <w:vMerge w:val="restart"/>
            <w:vAlign w:val="center"/>
          </w:tcPr>
          <w:p w:rsidR="00FE0D18" w:rsidRPr="00A31BB0" w:rsidRDefault="00FE0D18" w:rsidP="008B21CE">
            <w:pPr>
              <w:jc w:val="center"/>
              <w:rPr>
                <w:b/>
                <w:bCs/>
                <w:sz w:val="24"/>
              </w:rPr>
            </w:pPr>
            <w:r w:rsidRPr="00A31BB0">
              <w:rPr>
                <w:b/>
                <w:bCs/>
                <w:sz w:val="24"/>
              </w:rPr>
              <w:t>Наименование населенного пункта</w:t>
            </w:r>
          </w:p>
        </w:tc>
        <w:tc>
          <w:tcPr>
            <w:tcW w:w="2499" w:type="pct"/>
            <w:gridSpan w:val="2"/>
            <w:vAlign w:val="center"/>
          </w:tcPr>
          <w:p w:rsidR="00FE0D18" w:rsidRPr="00A31BB0" w:rsidRDefault="00FE0D18" w:rsidP="008B21CE">
            <w:pPr>
              <w:jc w:val="center"/>
              <w:rPr>
                <w:b/>
                <w:sz w:val="24"/>
              </w:rPr>
            </w:pPr>
            <w:r w:rsidRPr="00A31BB0">
              <w:rPr>
                <w:b/>
                <w:sz w:val="24"/>
              </w:rPr>
              <w:t>Площадь населенного пункта</w:t>
            </w:r>
          </w:p>
        </w:tc>
      </w:tr>
      <w:tr w:rsidR="00FE0D18" w:rsidRPr="00A31BB0" w:rsidTr="008B21CE">
        <w:trPr>
          <w:cantSplit/>
          <w:trHeight w:val="20"/>
          <w:tblHeader/>
        </w:trPr>
        <w:tc>
          <w:tcPr>
            <w:tcW w:w="2501" w:type="pct"/>
            <w:vMerge/>
            <w:vAlign w:val="center"/>
          </w:tcPr>
          <w:p w:rsidR="00FE0D18" w:rsidRPr="00A31BB0" w:rsidRDefault="00FE0D18" w:rsidP="008B21CE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16" w:type="pct"/>
            <w:vAlign w:val="center"/>
          </w:tcPr>
          <w:p w:rsidR="00FE0D18" w:rsidRPr="00A31BB0" w:rsidRDefault="00FE0D18" w:rsidP="008B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существующих границах, га</w:t>
            </w:r>
          </w:p>
        </w:tc>
        <w:tc>
          <w:tcPr>
            <w:tcW w:w="1183" w:type="pct"/>
          </w:tcPr>
          <w:p w:rsidR="00FE0D18" w:rsidRPr="00A31BB0" w:rsidRDefault="00FE0D18" w:rsidP="008B21C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планируемых границах, га</w:t>
            </w:r>
          </w:p>
        </w:tc>
      </w:tr>
      <w:tr w:rsidR="00FE0D18" w:rsidTr="008B21CE">
        <w:tc>
          <w:tcPr>
            <w:tcW w:w="2501" w:type="pct"/>
          </w:tcPr>
          <w:p w:rsidR="00FE0D18" w:rsidRDefault="00FE0D18" w:rsidP="008B21CE">
            <w:pPr>
              <w:jc w:val="center"/>
            </w:pPr>
            <w:r>
              <w:rPr>
                <w:sz w:val="24"/>
              </w:rPr>
              <w:t>п. Карымкары</w:t>
            </w:r>
          </w:p>
        </w:tc>
        <w:tc>
          <w:tcPr>
            <w:tcW w:w="1316" w:type="pct"/>
          </w:tcPr>
          <w:p w:rsidR="00FE0D18" w:rsidRDefault="00FE0D18" w:rsidP="008B21CE">
            <w:pPr>
              <w:jc w:val="center"/>
            </w:pPr>
            <w:r>
              <w:rPr>
                <w:sz w:val="24"/>
              </w:rPr>
              <w:t>407,21</w:t>
            </w:r>
          </w:p>
        </w:tc>
        <w:tc>
          <w:tcPr>
            <w:tcW w:w="1183" w:type="pct"/>
          </w:tcPr>
          <w:p w:rsidR="00FE0D18" w:rsidRDefault="00FE0D18" w:rsidP="008B21CE">
            <w:pPr>
              <w:jc w:val="center"/>
            </w:pPr>
            <w:r>
              <w:rPr>
                <w:sz w:val="24"/>
              </w:rPr>
              <w:t>399,22</w:t>
            </w:r>
          </w:p>
        </w:tc>
      </w:tr>
      <w:tr w:rsidR="00FE0D18" w:rsidTr="008B21CE">
        <w:tc>
          <w:tcPr>
            <w:tcW w:w="2501" w:type="pct"/>
          </w:tcPr>
          <w:p w:rsidR="00FE0D18" w:rsidRDefault="00FE0D18" w:rsidP="008B21CE">
            <w:pPr>
              <w:jc w:val="center"/>
            </w:pPr>
            <w:r>
              <w:rPr>
                <w:sz w:val="24"/>
              </w:rPr>
              <w:t xml:space="preserve">п. </w:t>
            </w:r>
            <w:proofErr w:type="spellStart"/>
            <w:r>
              <w:rPr>
                <w:sz w:val="24"/>
              </w:rPr>
              <w:t>Горнореченск</w:t>
            </w:r>
            <w:proofErr w:type="spellEnd"/>
          </w:p>
        </w:tc>
        <w:tc>
          <w:tcPr>
            <w:tcW w:w="1316" w:type="pct"/>
          </w:tcPr>
          <w:p w:rsidR="00FE0D18" w:rsidRDefault="00660215" w:rsidP="00660215">
            <w:pPr>
              <w:jc w:val="center"/>
            </w:pPr>
            <w:r>
              <w:rPr>
                <w:sz w:val="24"/>
              </w:rPr>
              <w:t>163,8</w:t>
            </w:r>
          </w:p>
        </w:tc>
        <w:tc>
          <w:tcPr>
            <w:tcW w:w="1183" w:type="pct"/>
          </w:tcPr>
          <w:p w:rsidR="00FE0D18" w:rsidRDefault="00757DD2" w:rsidP="008B21CE">
            <w:pPr>
              <w:jc w:val="center"/>
            </w:pPr>
            <w:r>
              <w:rPr>
                <w:sz w:val="24"/>
              </w:rPr>
              <w:t>53,05</w:t>
            </w:r>
          </w:p>
        </w:tc>
      </w:tr>
    </w:tbl>
    <w:p w:rsidR="002A74BA" w:rsidRPr="00371D55" w:rsidRDefault="002A74BA">
      <w:pPr>
        <w:rPr>
          <w:lang w:val="en-US"/>
        </w:rPr>
      </w:pPr>
      <w:bookmarkStart w:id="9" w:name="_GoBack"/>
      <w:bookmarkEnd w:id="9"/>
    </w:p>
    <w:sectPr w:rsidR="002A74BA" w:rsidRPr="00371D55" w:rsidSect="00B52E2B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C6C8B"/>
    <w:multiLevelType w:val="hybridMultilevel"/>
    <w:tmpl w:val="BB5C47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C43959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S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1116A3E"/>
    <w:multiLevelType w:val="hybridMultilevel"/>
    <w:tmpl w:val="319EF876"/>
    <w:lvl w:ilvl="0" w:tplc="45961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779F9"/>
    <w:multiLevelType w:val="hybridMultilevel"/>
    <w:tmpl w:val="3098AA0E"/>
    <w:lvl w:ilvl="0" w:tplc="62E44C08">
      <w:start w:val="7"/>
      <w:numFmt w:val="bullet"/>
      <w:pStyle w:val="a"/>
      <w:lvlText w:val="–"/>
      <w:lvlJc w:val="left"/>
      <w:pPr>
        <w:tabs>
          <w:tab w:val="num" w:pos="1218"/>
        </w:tabs>
        <w:ind w:left="1218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54"/>
        </w:tabs>
        <w:ind w:left="13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74"/>
        </w:tabs>
        <w:ind w:left="20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94"/>
        </w:tabs>
        <w:ind w:left="27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14"/>
        </w:tabs>
        <w:ind w:left="35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34"/>
        </w:tabs>
        <w:ind w:left="42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54"/>
        </w:tabs>
        <w:ind w:left="49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74"/>
        </w:tabs>
        <w:ind w:left="56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94"/>
        </w:tabs>
        <w:ind w:left="6394" w:hanging="360"/>
      </w:pPr>
      <w:rPr>
        <w:rFonts w:ascii="Wingdings" w:hAnsi="Wingdings" w:hint="default"/>
      </w:rPr>
    </w:lvl>
  </w:abstractNum>
  <w:abstractNum w:abstractNumId="4" w15:restartNumberingAfterBreak="0">
    <w:nsid w:val="1FD15203"/>
    <w:multiLevelType w:val="hybridMultilevel"/>
    <w:tmpl w:val="15828AF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E2B"/>
    <w:rsid w:val="0002221A"/>
    <w:rsid w:val="00051C99"/>
    <w:rsid w:val="00053658"/>
    <w:rsid w:val="000545B7"/>
    <w:rsid w:val="00054771"/>
    <w:rsid w:val="000B5F30"/>
    <w:rsid w:val="00103D28"/>
    <w:rsid w:val="00155F74"/>
    <w:rsid w:val="001567A5"/>
    <w:rsid w:val="00185CB9"/>
    <w:rsid w:val="001B30AB"/>
    <w:rsid w:val="001B3F0D"/>
    <w:rsid w:val="001B7598"/>
    <w:rsid w:val="00202414"/>
    <w:rsid w:val="00236447"/>
    <w:rsid w:val="002435F6"/>
    <w:rsid w:val="00274527"/>
    <w:rsid w:val="002A74BA"/>
    <w:rsid w:val="002D7B70"/>
    <w:rsid w:val="00371D55"/>
    <w:rsid w:val="003D635E"/>
    <w:rsid w:val="004135CE"/>
    <w:rsid w:val="00425A9D"/>
    <w:rsid w:val="0046394B"/>
    <w:rsid w:val="00482D5B"/>
    <w:rsid w:val="00492294"/>
    <w:rsid w:val="004B4C16"/>
    <w:rsid w:val="004F64A4"/>
    <w:rsid w:val="00593E94"/>
    <w:rsid w:val="005B4E01"/>
    <w:rsid w:val="005C675E"/>
    <w:rsid w:val="00611620"/>
    <w:rsid w:val="00637E78"/>
    <w:rsid w:val="00645F6D"/>
    <w:rsid w:val="00660215"/>
    <w:rsid w:val="00667809"/>
    <w:rsid w:val="006942AA"/>
    <w:rsid w:val="006B261E"/>
    <w:rsid w:val="006B2D98"/>
    <w:rsid w:val="006D2820"/>
    <w:rsid w:val="006E082C"/>
    <w:rsid w:val="00706CB3"/>
    <w:rsid w:val="00757DD2"/>
    <w:rsid w:val="007B769B"/>
    <w:rsid w:val="007D05AA"/>
    <w:rsid w:val="00851C94"/>
    <w:rsid w:val="00870046"/>
    <w:rsid w:val="008C62BC"/>
    <w:rsid w:val="008D5B01"/>
    <w:rsid w:val="008F1F76"/>
    <w:rsid w:val="00903D3D"/>
    <w:rsid w:val="00980800"/>
    <w:rsid w:val="009B059B"/>
    <w:rsid w:val="00A3357F"/>
    <w:rsid w:val="00AB03EA"/>
    <w:rsid w:val="00B35B44"/>
    <w:rsid w:val="00B52E2B"/>
    <w:rsid w:val="00B624BF"/>
    <w:rsid w:val="00B95E36"/>
    <w:rsid w:val="00BF72E1"/>
    <w:rsid w:val="00C17F54"/>
    <w:rsid w:val="00C348B9"/>
    <w:rsid w:val="00C43896"/>
    <w:rsid w:val="00C80CD8"/>
    <w:rsid w:val="00CC351D"/>
    <w:rsid w:val="00CC447E"/>
    <w:rsid w:val="00D07D80"/>
    <w:rsid w:val="00D84780"/>
    <w:rsid w:val="00D94FB6"/>
    <w:rsid w:val="00DD3DBF"/>
    <w:rsid w:val="00E30E91"/>
    <w:rsid w:val="00E6129E"/>
    <w:rsid w:val="00E7754E"/>
    <w:rsid w:val="00E91B0F"/>
    <w:rsid w:val="00E97FF9"/>
    <w:rsid w:val="00EE79B8"/>
    <w:rsid w:val="00F014C5"/>
    <w:rsid w:val="00F2002E"/>
    <w:rsid w:val="00F327DB"/>
    <w:rsid w:val="00FB5A77"/>
    <w:rsid w:val="00FB624A"/>
    <w:rsid w:val="00FE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3E8646C-1FBA-4C38-B984-D6DFA3CB6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52E2B"/>
    <w:pPr>
      <w:jc w:val="both"/>
    </w:pPr>
    <w:rPr>
      <w:sz w:val="28"/>
      <w:szCs w:val="24"/>
    </w:rPr>
  </w:style>
  <w:style w:type="paragraph" w:styleId="1">
    <w:name w:val="heading 1"/>
    <w:aliases w:val="Заголовок 1 Знак Знак,Заголовок 1 Знак Знак Знак,Заголовок 1 Знак1 Знак,Заголовок 1 Знак1 Знак Знак Знак,Заголовок 1 Знак Знак Знак Знак Знак,Заголовок 1 Знак Знак1 Знак Знак,Заголовок 1 Знак1 Знак1,Заголовок 1 Знак Знак Знак1"/>
    <w:basedOn w:val="a0"/>
    <w:next w:val="a0"/>
    <w:link w:val="10"/>
    <w:qFormat/>
    <w:rsid w:val="00903D3D"/>
    <w:pPr>
      <w:keepNext/>
      <w:keepLines/>
      <w:numPr>
        <w:numId w:val="1"/>
      </w:numPr>
      <w:spacing w:after="24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aliases w:val="Заголовок 2 Знак Знак Знак Знак,Заголовок 2 Знак Знак Знак Знак Знак Знак Знак,Заголовок 2 Знак Знак Знак Знак Знак Знак Знак Знак Знак,Заголовок 2 Знак Знак Знак Знак Знак Знак Знак Знак Знак Знак Знак, Знак2,Знак2"/>
    <w:basedOn w:val="a0"/>
    <w:next w:val="a0"/>
    <w:link w:val="21"/>
    <w:unhideWhenUsed/>
    <w:qFormat/>
    <w:rsid w:val="00903D3D"/>
    <w:pPr>
      <w:keepNext/>
      <w:keepLines/>
      <w:numPr>
        <w:ilvl w:val="1"/>
        <w:numId w:val="1"/>
      </w:numPr>
      <w:spacing w:before="240" w:after="12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ПодЗаголовок, Знак3,Знак3"/>
    <w:basedOn w:val="a0"/>
    <w:next w:val="a0"/>
    <w:link w:val="30"/>
    <w:unhideWhenUsed/>
    <w:qFormat/>
    <w:rsid w:val="00903D3D"/>
    <w:pPr>
      <w:keepNext/>
      <w:keepLines/>
      <w:numPr>
        <w:ilvl w:val="2"/>
        <w:numId w:val="1"/>
      </w:numPr>
      <w:spacing w:before="240" w:after="120"/>
      <w:jc w:val="left"/>
      <w:outlineLvl w:val="2"/>
    </w:pPr>
    <w:rPr>
      <w:rFonts w:eastAsiaTheme="majorEastAsia" w:cstheme="majorBidi"/>
      <w:b/>
    </w:rPr>
  </w:style>
  <w:style w:type="paragraph" w:styleId="4">
    <w:name w:val="heading 4"/>
    <w:aliases w:val="Заголовок 2 для параметров"/>
    <w:basedOn w:val="a0"/>
    <w:next w:val="a0"/>
    <w:link w:val="40"/>
    <w:unhideWhenUsed/>
    <w:rsid w:val="00903D3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semiHidden/>
    <w:unhideWhenUsed/>
    <w:qFormat/>
    <w:rsid w:val="00903D3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nhideWhenUsed/>
    <w:rsid w:val="00903D3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903D3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nhideWhenUsed/>
    <w:qFormat/>
    <w:rsid w:val="00903D3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nhideWhenUsed/>
    <w:qFormat/>
    <w:rsid w:val="00903D3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637E7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">
    <w:name w:val="S_Обычный Знак"/>
    <w:link w:val="S0"/>
    <w:locked/>
    <w:rsid w:val="002A74BA"/>
    <w:rPr>
      <w:sz w:val="24"/>
      <w:szCs w:val="24"/>
      <w:lang w:eastAsia="ar-SA" w:bidi="ar-SA"/>
    </w:rPr>
  </w:style>
  <w:style w:type="paragraph" w:customStyle="1" w:styleId="S0">
    <w:name w:val="S_Обычный"/>
    <w:basedOn w:val="a0"/>
    <w:link w:val="S"/>
    <w:rsid w:val="002A74BA"/>
    <w:pPr>
      <w:spacing w:before="120" w:after="60"/>
      <w:ind w:firstLine="567"/>
    </w:pPr>
    <w:rPr>
      <w:sz w:val="24"/>
      <w:lang w:eastAsia="ar-SA"/>
    </w:rPr>
  </w:style>
  <w:style w:type="character" w:customStyle="1" w:styleId="10">
    <w:name w:val="Заголовок 1 Знак"/>
    <w:aliases w:val="Заголовок 1 Знак Знак Знак2,Заголовок 1 Знак Знак Знак Знак,Заголовок 1 Знак1 Знак Знак,Заголовок 1 Знак1 Знак Знак Знак Знак,Заголовок 1 Знак Знак Знак Знак Знак Знак,Заголовок 1 Знак Знак1 Знак Знак Знак,Заголовок 1 Знак1 Знак1 Знак"/>
    <w:basedOn w:val="a1"/>
    <w:link w:val="1"/>
    <w:rsid w:val="00903D3D"/>
    <w:rPr>
      <w:rFonts w:eastAsiaTheme="majorEastAsia" w:cstheme="majorBidi"/>
      <w:b/>
      <w:sz w:val="32"/>
      <w:szCs w:val="32"/>
    </w:rPr>
  </w:style>
  <w:style w:type="character" w:customStyle="1" w:styleId="20">
    <w:name w:val="Заголовок 2 Знак"/>
    <w:basedOn w:val="a1"/>
    <w:semiHidden/>
    <w:rsid w:val="00903D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ПодЗаголовок Знак, Знак3 Знак,Знак3 Знак"/>
    <w:basedOn w:val="a1"/>
    <w:link w:val="3"/>
    <w:rsid w:val="00903D3D"/>
    <w:rPr>
      <w:rFonts w:eastAsiaTheme="majorEastAsia" w:cstheme="majorBidi"/>
      <w:b/>
      <w:sz w:val="28"/>
      <w:szCs w:val="24"/>
    </w:rPr>
  </w:style>
  <w:style w:type="character" w:customStyle="1" w:styleId="40">
    <w:name w:val="Заголовок 4 Знак"/>
    <w:aliases w:val="Заголовок 2 для параметров Знак"/>
    <w:basedOn w:val="a1"/>
    <w:link w:val="4"/>
    <w:rsid w:val="00903D3D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4"/>
    </w:rPr>
  </w:style>
  <w:style w:type="character" w:customStyle="1" w:styleId="60">
    <w:name w:val="Заголовок 6 Знак"/>
    <w:basedOn w:val="a1"/>
    <w:link w:val="6"/>
    <w:rsid w:val="00903D3D"/>
    <w:rPr>
      <w:rFonts w:asciiTheme="majorHAnsi" w:eastAsiaTheme="majorEastAsia" w:hAnsiTheme="majorHAnsi" w:cstheme="majorBidi"/>
      <w:color w:val="1F4D78" w:themeColor="accent1" w:themeShade="7F"/>
      <w:sz w:val="28"/>
      <w:szCs w:val="24"/>
    </w:rPr>
  </w:style>
  <w:style w:type="character" w:customStyle="1" w:styleId="70">
    <w:name w:val="Заголовок 7 Знак"/>
    <w:basedOn w:val="a1"/>
    <w:link w:val="7"/>
    <w:rsid w:val="00903D3D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4"/>
    </w:rPr>
  </w:style>
  <w:style w:type="character" w:customStyle="1" w:styleId="80">
    <w:name w:val="Заголовок 8 Знак"/>
    <w:basedOn w:val="a1"/>
    <w:link w:val="8"/>
    <w:rsid w:val="00903D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rsid w:val="00903D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1">
    <w:name w:val="Заголовок 2 Знак1"/>
    <w:aliases w:val="Заголовок 2 Знак Знак Знак Знак Знак,Заголовок 2 Знак Знак Знак Знак Знак Знак Знак Знак,Заголовок 2 Знак Знак Знак Знак Знак Знак Знак Знак Знак Знак,Заголовок 2 Знак Знак Знак Знак Знак Знак Знак Знак Знак Знак Знак Знак, Знак2 Знак"/>
    <w:basedOn w:val="a1"/>
    <w:link w:val="2"/>
    <w:rsid w:val="00903D3D"/>
    <w:rPr>
      <w:rFonts w:eastAsiaTheme="majorEastAsia" w:cstheme="majorBidi"/>
      <w:b/>
      <w:sz w:val="28"/>
      <w:szCs w:val="26"/>
    </w:rPr>
  </w:style>
  <w:style w:type="paragraph" w:customStyle="1" w:styleId="a5">
    <w:name w:val="ГП_Обычный"/>
    <w:link w:val="a6"/>
    <w:qFormat/>
    <w:rsid w:val="00903D3D"/>
    <w:pPr>
      <w:ind w:firstLine="709"/>
      <w:contextualSpacing/>
      <w:jc w:val="both"/>
    </w:pPr>
    <w:rPr>
      <w:sz w:val="28"/>
      <w:szCs w:val="28"/>
    </w:rPr>
  </w:style>
  <w:style w:type="character" w:customStyle="1" w:styleId="a6">
    <w:name w:val="ГП_Обычный Знак"/>
    <w:link w:val="a5"/>
    <w:qFormat/>
    <w:rsid w:val="00903D3D"/>
    <w:rPr>
      <w:sz w:val="28"/>
      <w:szCs w:val="28"/>
    </w:rPr>
  </w:style>
  <w:style w:type="paragraph" w:customStyle="1" w:styleId="S5">
    <w:name w:val="S_Заголовок 5"/>
    <w:basedOn w:val="5"/>
    <w:rsid w:val="00903D3D"/>
    <w:pPr>
      <w:keepNext w:val="0"/>
      <w:keepLines w:val="0"/>
      <w:numPr>
        <w:ilvl w:val="4"/>
        <w:numId w:val="1"/>
      </w:numPr>
      <w:spacing w:before="0"/>
      <w:jc w:val="left"/>
    </w:pPr>
    <w:rPr>
      <w:rFonts w:ascii="Times New Roman" w:eastAsia="Times New Roman" w:hAnsi="Times New Roman" w:cs="Times New Roman"/>
      <w:color w:val="auto"/>
      <w:sz w:val="24"/>
    </w:rPr>
  </w:style>
  <w:style w:type="paragraph" w:customStyle="1" w:styleId="a">
    <w:name w:val="список маркированный"/>
    <w:basedOn w:val="a0"/>
    <w:link w:val="a7"/>
    <w:qFormat/>
    <w:rsid w:val="00903D3D"/>
    <w:pPr>
      <w:numPr>
        <w:numId w:val="2"/>
      </w:numPr>
      <w:ind w:left="0" w:firstLine="709"/>
    </w:pPr>
    <w:rPr>
      <w:szCs w:val="28"/>
    </w:rPr>
  </w:style>
  <w:style w:type="character" w:customStyle="1" w:styleId="a7">
    <w:name w:val="список маркированный Знак"/>
    <w:link w:val="a"/>
    <w:rsid w:val="00903D3D"/>
    <w:rPr>
      <w:sz w:val="28"/>
      <w:szCs w:val="28"/>
    </w:rPr>
  </w:style>
  <w:style w:type="character" w:customStyle="1" w:styleId="50">
    <w:name w:val="Заголовок 5 Знак"/>
    <w:basedOn w:val="a1"/>
    <w:link w:val="5"/>
    <w:rsid w:val="00903D3D"/>
    <w:rPr>
      <w:rFonts w:asciiTheme="majorHAnsi" w:eastAsiaTheme="majorEastAsia" w:hAnsiTheme="majorHAnsi" w:cstheme="majorBidi"/>
      <w:color w:val="2E74B5" w:themeColor="accent1" w:themeShade="BF"/>
      <w:sz w:val="28"/>
      <w:szCs w:val="24"/>
    </w:rPr>
  </w:style>
  <w:style w:type="paragraph" w:customStyle="1" w:styleId="a8">
    <w:name w:val="Название таблицы"/>
    <w:basedOn w:val="a0"/>
    <w:link w:val="a9"/>
    <w:qFormat/>
    <w:rsid w:val="00053658"/>
  </w:style>
  <w:style w:type="character" w:customStyle="1" w:styleId="a9">
    <w:name w:val="Название таблицы Знак"/>
    <w:basedOn w:val="a1"/>
    <w:link w:val="a8"/>
    <w:rsid w:val="00053658"/>
    <w:rPr>
      <w:sz w:val="28"/>
      <w:szCs w:val="24"/>
    </w:rPr>
  </w:style>
  <w:style w:type="character" w:styleId="aa">
    <w:name w:val="Hyperlink"/>
    <w:uiPriority w:val="99"/>
    <w:semiHidden/>
    <w:unhideWhenUsed/>
    <w:rsid w:val="004135CE"/>
    <w:rPr>
      <w:color w:val="0000FF"/>
      <w:u w:val="single"/>
    </w:rPr>
  </w:style>
  <w:style w:type="paragraph" w:styleId="ab">
    <w:name w:val="Normal (Web)"/>
    <w:basedOn w:val="a0"/>
    <w:uiPriority w:val="99"/>
    <w:unhideWhenUsed/>
    <w:rsid w:val="00D84780"/>
    <w:pPr>
      <w:spacing w:before="100" w:beforeAutospacing="1" w:after="100" w:afterAutospacing="1"/>
      <w:jc w:val="left"/>
    </w:pPr>
    <w:rPr>
      <w:sz w:val="24"/>
    </w:rPr>
  </w:style>
  <w:style w:type="paragraph" w:customStyle="1" w:styleId="ConsPlusNormal">
    <w:name w:val="ConsPlusNormal"/>
    <w:rsid w:val="00645F6D"/>
    <w:pPr>
      <w:widowControl w:val="0"/>
      <w:autoSpaceDE w:val="0"/>
      <w:autoSpaceDN w:val="0"/>
    </w:pPr>
    <w:rPr>
      <w:sz w:val="24"/>
    </w:rPr>
  </w:style>
  <w:style w:type="paragraph" w:styleId="ac">
    <w:name w:val="List Paragraph"/>
    <w:basedOn w:val="a0"/>
    <w:uiPriority w:val="34"/>
    <w:qFormat/>
    <w:rsid w:val="00CC35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8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11</Pages>
  <Words>2081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С-Проект</Company>
  <LinksUpToDate>false</LinksUpToDate>
  <CharactersWithSpaces>13918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46</cp:revision>
  <dcterms:created xsi:type="dcterms:W3CDTF">2026-03-25T09:55:00Z</dcterms:created>
  <dcterms:modified xsi:type="dcterms:W3CDTF">2026-04-10T12:52:00Z</dcterms:modified>
</cp:coreProperties>
</file>